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94" w:rsidRPr="0045530E" w:rsidRDefault="008B5A94" w:rsidP="007C492F">
      <w:pPr>
        <w:spacing w:after="0" w:line="240" w:lineRule="auto"/>
        <w:ind w:left="6237" w:right="-567"/>
        <w:jc w:val="center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bookmarkStart w:id="0" w:name="z48"/>
      <w:r w:rsidRPr="0045530E">
        <w:rPr>
          <w:color w:val="000000"/>
          <w:sz w:val="24"/>
          <w:szCs w:val="24"/>
          <w:shd w:val="clear" w:color="auto" w:fill="FFFFFF"/>
          <w:lang w:val="ru-RU"/>
        </w:rPr>
        <w:t>Приложение 1</w:t>
      </w:r>
    </w:p>
    <w:p w:rsidR="007C492F" w:rsidRPr="0045530E" w:rsidRDefault="00A91DA1" w:rsidP="007C492F">
      <w:pPr>
        <w:spacing w:after="0" w:line="240" w:lineRule="auto"/>
        <w:ind w:left="6237" w:right="-567"/>
        <w:jc w:val="center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r w:rsidRPr="0045530E">
        <w:rPr>
          <w:color w:val="000000"/>
          <w:sz w:val="24"/>
          <w:szCs w:val="24"/>
          <w:shd w:val="clear" w:color="auto" w:fill="FFFFFF"/>
          <w:lang w:val="ru-RU"/>
        </w:rPr>
        <w:t>к Правилам присвоения</w:t>
      </w:r>
    </w:p>
    <w:p w:rsidR="007C492F" w:rsidRPr="0045530E" w:rsidRDefault="008B5A94" w:rsidP="007C492F">
      <w:pPr>
        <w:spacing w:after="0" w:line="240" w:lineRule="auto"/>
        <w:ind w:left="6237" w:right="-567" w:firstLine="284"/>
        <w:jc w:val="center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proofErr w:type="gramStart"/>
      <w:r w:rsidRPr="0045530E">
        <w:rPr>
          <w:color w:val="000000"/>
          <w:sz w:val="24"/>
          <w:szCs w:val="24"/>
          <w:shd w:val="clear" w:color="auto" w:fill="FFFFFF"/>
          <w:lang w:val="ru-RU"/>
        </w:rPr>
        <w:t>ученых званий</w:t>
      </w:r>
      <w:r w:rsidR="007C492F" w:rsidRPr="0045530E">
        <w:rPr>
          <w:color w:val="000000"/>
          <w:sz w:val="24"/>
          <w:szCs w:val="24"/>
          <w:shd w:val="clear" w:color="auto" w:fill="FFFFFF"/>
          <w:lang w:val="ru-RU"/>
        </w:rPr>
        <w:t xml:space="preserve"> (а</w:t>
      </w:r>
      <w:r w:rsidRPr="0045530E">
        <w:rPr>
          <w:color w:val="000000"/>
          <w:sz w:val="24"/>
          <w:szCs w:val="24"/>
          <w:shd w:val="clear" w:color="auto" w:fill="FFFFFF"/>
          <w:lang w:val="ru-RU"/>
        </w:rPr>
        <w:t>ссоциированный</w:t>
      </w:r>
      <w:proofErr w:type="gramEnd"/>
    </w:p>
    <w:p w:rsidR="008B5A94" w:rsidRPr="0045530E" w:rsidRDefault="00A91DA1" w:rsidP="007C492F">
      <w:pPr>
        <w:spacing w:after="0" w:line="240" w:lineRule="auto"/>
        <w:ind w:left="6237" w:right="-567" w:firstLine="284"/>
        <w:jc w:val="center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r w:rsidRPr="0045530E">
        <w:rPr>
          <w:color w:val="000000"/>
          <w:sz w:val="24"/>
          <w:szCs w:val="24"/>
          <w:shd w:val="clear" w:color="auto" w:fill="FFFFFF"/>
          <w:lang w:val="ru-RU"/>
        </w:rPr>
        <w:t>профессор (доцент), профессор)</w:t>
      </w:r>
    </w:p>
    <w:p w:rsidR="00564766" w:rsidRPr="0045530E" w:rsidRDefault="00564766" w:rsidP="00932E70">
      <w:pPr>
        <w:spacing w:after="0" w:line="240" w:lineRule="auto"/>
        <w:jc w:val="center"/>
        <w:rPr>
          <w:color w:val="000000"/>
          <w:sz w:val="24"/>
          <w:szCs w:val="24"/>
          <w:lang w:val="ru-RU"/>
        </w:rPr>
      </w:pPr>
    </w:p>
    <w:p w:rsidR="003607E8" w:rsidRPr="0045530E" w:rsidRDefault="00BB031D" w:rsidP="00932E70">
      <w:pPr>
        <w:spacing w:after="0" w:line="240" w:lineRule="auto"/>
        <w:jc w:val="center"/>
        <w:rPr>
          <w:sz w:val="24"/>
          <w:szCs w:val="24"/>
          <w:lang w:val="ru-RU"/>
        </w:rPr>
      </w:pPr>
      <w:r w:rsidRPr="0045530E">
        <w:rPr>
          <w:color w:val="000000"/>
          <w:sz w:val="24"/>
          <w:szCs w:val="24"/>
          <w:lang w:val="ru-RU"/>
        </w:rPr>
        <w:t>Справка</w:t>
      </w:r>
    </w:p>
    <w:p w:rsidR="00427FE8" w:rsidRPr="0045530E" w:rsidRDefault="00BB031D" w:rsidP="00932E70">
      <w:pPr>
        <w:spacing w:after="0" w:line="240" w:lineRule="auto"/>
        <w:jc w:val="center"/>
        <w:rPr>
          <w:color w:val="000000"/>
          <w:sz w:val="24"/>
          <w:szCs w:val="24"/>
          <w:lang w:val="ru-RU"/>
        </w:rPr>
      </w:pPr>
      <w:bookmarkStart w:id="1" w:name="z49"/>
      <w:bookmarkEnd w:id="0"/>
      <w:r w:rsidRPr="0045530E">
        <w:rPr>
          <w:color w:val="000000"/>
          <w:sz w:val="24"/>
          <w:szCs w:val="24"/>
          <w:lang w:val="ru-RU"/>
        </w:rPr>
        <w:t>о соискателе ученого звания</w:t>
      </w:r>
      <w:r w:rsidR="00E45264" w:rsidRPr="0045530E">
        <w:rPr>
          <w:color w:val="000000"/>
          <w:sz w:val="24"/>
          <w:szCs w:val="24"/>
          <w:lang w:val="ru-RU"/>
        </w:rPr>
        <w:t xml:space="preserve"> </w:t>
      </w:r>
      <w:r w:rsidR="00035812" w:rsidRPr="0045530E">
        <w:rPr>
          <w:color w:val="000000"/>
          <w:sz w:val="24"/>
          <w:szCs w:val="24"/>
          <w:lang w:val="ru-RU"/>
        </w:rPr>
        <w:t>ассоциированн</w:t>
      </w:r>
      <w:r w:rsidR="00191051" w:rsidRPr="0045530E">
        <w:rPr>
          <w:color w:val="000000"/>
          <w:sz w:val="24"/>
          <w:szCs w:val="24"/>
          <w:lang w:val="ru-RU"/>
        </w:rPr>
        <w:t>ого</w:t>
      </w:r>
      <w:r w:rsidR="00E45264" w:rsidRPr="0045530E">
        <w:rPr>
          <w:color w:val="000000"/>
          <w:sz w:val="24"/>
          <w:szCs w:val="24"/>
          <w:lang w:val="ru-RU"/>
        </w:rPr>
        <w:t xml:space="preserve"> </w:t>
      </w:r>
      <w:r w:rsidR="0090702A" w:rsidRPr="0045530E">
        <w:rPr>
          <w:color w:val="000000"/>
          <w:sz w:val="24"/>
          <w:szCs w:val="24"/>
          <w:lang w:val="ru-RU"/>
        </w:rPr>
        <w:t>профессор</w:t>
      </w:r>
      <w:r w:rsidR="00191051" w:rsidRPr="0045530E">
        <w:rPr>
          <w:color w:val="000000"/>
          <w:sz w:val="24"/>
          <w:szCs w:val="24"/>
          <w:lang w:val="ru-RU"/>
        </w:rPr>
        <w:t>а</w:t>
      </w:r>
    </w:p>
    <w:p w:rsidR="00C14456" w:rsidRPr="0045530E" w:rsidRDefault="00BB031D" w:rsidP="00932E70">
      <w:pPr>
        <w:spacing w:after="0" w:line="240" w:lineRule="auto"/>
        <w:jc w:val="center"/>
        <w:rPr>
          <w:sz w:val="24"/>
          <w:szCs w:val="24"/>
          <w:lang w:val="ru-RU"/>
        </w:rPr>
      </w:pPr>
      <w:r w:rsidRPr="0045530E">
        <w:rPr>
          <w:color w:val="000000"/>
          <w:sz w:val="24"/>
          <w:szCs w:val="24"/>
          <w:lang w:val="ru-RU"/>
        </w:rPr>
        <w:t xml:space="preserve">по </w:t>
      </w:r>
      <w:r w:rsidR="007B2995" w:rsidRPr="0045530E">
        <w:rPr>
          <w:color w:val="000000"/>
          <w:sz w:val="24"/>
          <w:szCs w:val="24"/>
          <w:lang w:val="ru-RU"/>
        </w:rPr>
        <w:t>научному</w:t>
      </w:r>
      <w:r w:rsidR="007952C4" w:rsidRPr="0045530E">
        <w:rPr>
          <w:color w:val="000000"/>
          <w:sz w:val="24"/>
          <w:szCs w:val="24"/>
          <w:lang w:val="kk-KZ"/>
        </w:rPr>
        <w:t xml:space="preserve"> </w:t>
      </w:r>
      <w:r w:rsidR="007B2995" w:rsidRPr="0045530E">
        <w:rPr>
          <w:color w:val="000000"/>
          <w:sz w:val="24"/>
          <w:szCs w:val="24"/>
          <w:lang w:val="ru-RU"/>
        </w:rPr>
        <w:t>направлению</w:t>
      </w:r>
      <w:r w:rsidR="00A832D2" w:rsidRPr="0045530E">
        <w:rPr>
          <w:color w:val="000000"/>
          <w:sz w:val="24"/>
          <w:szCs w:val="24"/>
          <w:lang w:val="ru-RU"/>
        </w:rPr>
        <w:t xml:space="preserve"> </w:t>
      </w:r>
      <w:r w:rsidR="004E2B6A" w:rsidRPr="0045530E">
        <w:rPr>
          <w:sz w:val="24"/>
          <w:szCs w:val="24"/>
          <w:lang w:val="ru-RU"/>
        </w:rPr>
        <w:t>101</w:t>
      </w:r>
      <w:r w:rsidR="00CD333B" w:rsidRPr="0045530E">
        <w:rPr>
          <w:sz w:val="24"/>
          <w:szCs w:val="24"/>
          <w:lang w:val="ru-RU"/>
        </w:rPr>
        <w:t>00 «</w:t>
      </w:r>
      <w:r w:rsidR="006C4131" w:rsidRPr="0045530E">
        <w:rPr>
          <w:sz w:val="24"/>
          <w:szCs w:val="24"/>
          <w:lang w:val="ru-RU"/>
        </w:rPr>
        <w:t>Математика</w:t>
      </w:r>
      <w:r w:rsidR="00CD333B" w:rsidRPr="0045530E">
        <w:rPr>
          <w:sz w:val="24"/>
          <w:szCs w:val="24"/>
          <w:lang w:val="ru-RU"/>
        </w:rPr>
        <w:t>»</w:t>
      </w:r>
    </w:p>
    <w:p w:rsidR="007C492F" w:rsidRPr="0045530E" w:rsidRDefault="007C492F" w:rsidP="007C492F">
      <w:pPr>
        <w:spacing w:after="0" w:line="240" w:lineRule="auto"/>
        <w:jc w:val="center"/>
        <w:rPr>
          <w:bCs/>
          <w:color w:val="000000"/>
          <w:sz w:val="20"/>
          <w:szCs w:val="20"/>
          <w:lang w:val="ru-RU"/>
        </w:rPr>
      </w:pPr>
      <w:r w:rsidRPr="0045530E">
        <w:rPr>
          <w:bCs/>
          <w:color w:val="000000"/>
          <w:sz w:val="20"/>
          <w:szCs w:val="20"/>
          <w:lang w:val="ru-RU"/>
        </w:rPr>
        <w:t>(шифр и наименование специальности)</w:t>
      </w:r>
    </w:p>
    <w:p w:rsidR="00A02602" w:rsidRPr="0045530E" w:rsidRDefault="00606712" w:rsidP="00932E70">
      <w:pPr>
        <w:spacing w:after="0" w:line="240" w:lineRule="auto"/>
        <w:jc w:val="center"/>
        <w:rPr>
          <w:sz w:val="24"/>
          <w:szCs w:val="24"/>
          <w:lang w:val="ru-RU"/>
        </w:rPr>
      </w:pPr>
      <w:r w:rsidRPr="0045530E">
        <w:rPr>
          <w:color w:val="000000"/>
          <w:lang w:val="ru-RU"/>
        </w:rPr>
        <w:t xml:space="preserve"> </w:t>
      </w: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"/>
        <w:gridCol w:w="3679"/>
        <w:gridCol w:w="6095"/>
      </w:tblGrid>
      <w:tr w:rsidR="003607E8" w:rsidRPr="0045530E" w:rsidTr="00330057">
        <w:trPr>
          <w:trHeight w:val="485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3607E8" w:rsidRPr="0045530E" w:rsidRDefault="00BB031D" w:rsidP="00302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30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45530E" w:rsidRDefault="00BB031D" w:rsidP="00A74F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45530E" w:rsidRDefault="00C97C24" w:rsidP="00622787">
            <w:pPr>
              <w:spacing w:after="0" w:line="240" w:lineRule="auto"/>
              <w:ind w:left="1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Ульбрихт Ольга Ивановна</w:t>
            </w:r>
          </w:p>
        </w:tc>
      </w:tr>
      <w:tr w:rsidR="003607E8" w:rsidRPr="00A80EA3" w:rsidTr="00330057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45530E" w:rsidRDefault="00BB031D" w:rsidP="00302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30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45530E" w:rsidRDefault="00BB031D" w:rsidP="00A74F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45530E">
              <w:rPr>
                <w:color w:val="000000"/>
                <w:sz w:val="24"/>
                <w:szCs w:val="24"/>
              </w:rPr>
              <w:t>PhD</w:t>
            </w:r>
            <w:r w:rsidRPr="0045530E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45530E">
              <w:rPr>
                <w:color w:val="000000"/>
                <w:sz w:val="24"/>
                <w:szCs w:val="24"/>
              </w:rPr>
              <w:t>PhD</w:t>
            </w:r>
            <w:r w:rsidRPr="0045530E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45530E">
              <w:rPr>
                <w:color w:val="000000"/>
                <w:sz w:val="24"/>
                <w:szCs w:val="24"/>
              </w:rPr>
              <w:t>PhD</w:t>
            </w:r>
            <w:r w:rsidRPr="0045530E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E41" w:rsidRPr="003D12A4" w:rsidRDefault="003D12A4" w:rsidP="008441FA">
            <w:pPr>
              <w:spacing w:after="0" w:line="240" w:lineRule="auto"/>
              <w:ind w:left="134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</w:t>
            </w:r>
            <w:r w:rsidRPr="0045530E">
              <w:rPr>
                <w:color w:val="000000"/>
                <w:sz w:val="24"/>
                <w:szCs w:val="24"/>
                <w:lang w:val="ru-RU"/>
              </w:rPr>
              <w:t>октор философии (</w:t>
            </w:r>
            <w:r w:rsidRPr="0045530E">
              <w:rPr>
                <w:color w:val="000000"/>
                <w:sz w:val="24"/>
                <w:szCs w:val="24"/>
              </w:rPr>
              <w:t>PhD</w:t>
            </w:r>
            <w:r w:rsidRPr="0045530E">
              <w:rPr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по специальности 6</w:t>
            </w:r>
            <w:r>
              <w:rPr>
                <w:color w:val="000000"/>
                <w:sz w:val="24"/>
                <w:szCs w:val="24"/>
              </w:rPr>
              <w:t>D</w:t>
            </w:r>
            <w:r w:rsidRPr="003D12A4">
              <w:rPr>
                <w:color w:val="000000"/>
                <w:sz w:val="24"/>
                <w:szCs w:val="24"/>
                <w:lang w:val="ru-RU"/>
              </w:rPr>
              <w:t>060100-</w:t>
            </w:r>
            <w:r>
              <w:rPr>
                <w:color w:val="000000"/>
                <w:sz w:val="24"/>
                <w:szCs w:val="24"/>
                <w:lang w:val="ru-RU"/>
              </w:rPr>
              <w:t>Математика</w:t>
            </w:r>
          </w:p>
          <w:p w:rsidR="00167B8A" w:rsidRDefault="00A02602" w:rsidP="00782F3A">
            <w:pPr>
              <w:spacing w:after="0" w:line="240" w:lineRule="auto"/>
              <w:ind w:left="134"/>
              <w:jc w:val="both"/>
              <w:rPr>
                <w:color w:val="000000"/>
                <w:sz w:val="24"/>
                <w:szCs w:val="24"/>
                <w:lang w:val="kk-KZ"/>
              </w:rPr>
            </w:pPr>
            <w:proofErr w:type="gramStart"/>
            <w:r w:rsidRPr="0045530E">
              <w:rPr>
                <w:color w:val="000000"/>
                <w:sz w:val="24"/>
                <w:szCs w:val="24"/>
                <w:lang w:val="ru-RU"/>
              </w:rPr>
              <w:t>(</w:t>
            </w:r>
            <w:r w:rsidR="00917759" w:rsidRPr="0045530E">
              <w:rPr>
                <w:color w:val="000000"/>
                <w:sz w:val="24"/>
                <w:szCs w:val="24"/>
                <w:lang w:val="kk-KZ"/>
              </w:rPr>
              <w:t>Ғ</w:t>
            </w:r>
            <w:r w:rsidR="003D12A4">
              <w:rPr>
                <w:color w:val="000000"/>
                <w:sz w:val="24"/>
                <w:szCs w:val="24"/>
                <w:lang w:val="ru-RU"/>
              </w:rPr>
              <w:t>Д</w:t>
            </w:r>
            <w:r w:rsidR="00917759" w:rsidRPr="0045530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AE345E" w:rsidRPr="0045530E">
              <w:rPr>
                <w:color w:val="000000"/>
                <w:sz w:val="24"/>
                <w:szCs w:val="24"/>
                <w:lang w:val="kk-KZ"/>
              </w:rPr>
              <w:t xml:space="preserve">№ </w:t>
            </w:r>
            <w:r w:rsidR="005B43BC" w:rsidRPr="0045530E">
              <w:rPr>
                <w:color w:val="000000"/>
                <w:sz w:val="24"/>
                <w:szCs w:val="24"/>
                <w:lang w:val="kk-KZ"/>
              </w:rPr>
              <w:t>000</w:t>
            </w:r>
            <w:r w:rsidR="003D12A4">
              <w:rPr>
                <w:color w:val="000000"/>
                <w:sz w:val="24"/>
                <w:szCs w:val="24"/>
                <w:lang w:val="kk-KZ"/>
              </w:rPr>
              <w:t>0032</w:t>
            </w:r>
            <w:r w:rsidR="00952F2A" w:rsidRPr="0045530E">
              <w:rPr>
                <w:color w:val="000000"/>
                <w:sz w:val="24"/>
                <w:szCs w:val="24"/>
                <w:lang w:val="kk-KZ"/>
              </w:rPr>
              <w:t xml:space="preserve">, </w:t>
            </w:r>
            <w:r w:rsidR="00475ABD" w:rsidRPr="0045530E">
              <w:rPr>
                <w:color w:val="000000"/>
                <w:sz w:val="24"/>
                <w:szCs w:val="24"/>
                <w:lang w:val="kk-KZ"/>
              </w:rPr>
              <w:t xml:space="preserve">решение </w:t>
            </w:r>
            <w:r w:rsidR="006C4131" w:rsidRPr="0045530E">
              <w:rPr>
                <w:color w:val="000000"/>
                <w:sz w:val="24"/>
                <w:szCs w:val="24"/>
                <w:lang w:val="kk-KZ"/>
              </w:rPr>
              <w:t>К</w:t>
            </w:r>
            <w:r w:rsidR="003D12A4">
              <w:rPr>
                <w:color w:val="000000"/>
                <w:sz w:val="24"/>
                <w:szCs w:val="24"/>
                <w:lang w:val="kk-KZ"/>
              </w:rPr>
              <w:t>ОКСОН МОН РК от 13</w:t>
            </w:r>
            <w:r w:rsidR="008441FA" w:rsidRPr="0045530E">
              <w:rPr>
                <w:color w:val="000000"/>
                <w:sz w:val="24"/>
                <w:szCs w:val="24"/>
                <w:lang w:val="kk-KZ"/>
              </w:rPr>
              <w:t xml:space="preserve"> февраля</w:t>
            </w:r>
            <w:r w:rsidR="00167B8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gramEnd"/>
          </w:p>
          <w:p w:rsidR="003607E8" w:rsidRPr="0045530E" w:rsidRDefault="003D12A4" w:rsidP="003D12A4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2020</w:t>
            </w:r>
            <w:r w:rsidR="00167B8A">
              <w:rPr>
                <w:color w:val="000000"/>
                <w:sz w:val="24"/>
                <w:szCs w:val="24"/>
                <w:lang w:val="kk-KZ"/>
              </w:rPr>
              <w:t> </w:t>
            </w:r>
            <w:r w:rsidR="006C4131" w:rsidRPr="0045530E">
              <w:rPr>
                <w:color w:val="000000"/>
                <w:sz w:val="24"/>
                <w:szCs w:val="24"/>
                <w:lang w:val="kk-KZ"/>
              </w:rPr>
              <w:t>г</w:t>
            </w:r>
            <w:r w:rsidR="008441FA" w:rsidRPr="0045530E">
              <w:rPr>
                <w:color w:val="000000"/>
                <w:sz w:val="24"/>
                <w:szCs w:val="24"/>
                <w:lang w:val="kk-KZ"/>
              </w:rPr>
              <w:t>ода</w:t>
            </w:r>
            <w:r w:rsidR="00475ABD" w:rsidRPr="0045530E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="00475ABD" w:rsidRPr="0045530E">
              <w:rPr>
                <w:color w:val="000000"/>
                <w:sz w:val="24"/>
                <w:szCs w:val="24"/>
                <w:lang w:val="kk-KZ"/>
              </w:rPr>
              <w:t>пр</w:t>
            </w:r>
            <w:r>
              <w:rPr>
                <w:color w:val="000000"/>
                <w:sz w:val="24"/>
                <w:szCs w:val="24"/>
                <w:lang w:val="kk-KZ"/>
              </w:rPr>
              <w:t>иказ № 66</w:t>
            </w:r>
            <w:r w:rsidR="008B4602" w:rsidRPr="0045530E">
              <w:rPr>
                <w:sz w:val="24"/>
                <w:szCs w:val="24"/>
                <w:lang w:val="ru-RU"/>
              </w:rPr>
              <w:t>).</w:t>
            </w:r>
          </w:p>
        </w:tc>
      </w:tr>
      <w:tr w:rsidR="003607E8" w:rsidRPr="0045530E" w:rsidTr="00330057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45530E" w:rsidRDefault="00BB031D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45530E" w:rsidRDefault="00BB031D" w:rsidP="00A74F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Ученое звание, дата присуждения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3D12A4" w:rsidRDefault="003D12A4" w:rsidP="008441FA">
            <w:pPr>
              <w:spacing w:after="0" w:line="240" w:lineRule="auto"/>
              <w:ind w:left="134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</w:p>
        </w:tc>
      </w:tr>
      <w:tr w:rsidR="003607E8" w:rsidRPr="0045530E" w:rsidTr="00330057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45530E" w:rsidRDefault="00BB031D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45530E" w:rsidRDefault="00BB031D" w:rsidP="00A74F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Почетное звание, дата присуждения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45530E" w:rsidRDefault="007B431E" w:rsidP="00475ABD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sz w:val="24"/>
                <w:szCs w:val="24"/>
                <w:lang w:val="ru-RU"/>
              </w:rPr>
              <w:t>-</w:t>
            </w:r>
          </w:p>
        </w:tc>
      </w:tr>
      <w:tr w:rsidR="003607E8" w:rsidRPr="006113A9" w:rsidTr="00330057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45530E" w:rsidRDefault="00BB031D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45530E" w:rsidRDefault="00BB031D" w:rsidP="00A74F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1E00" w:rsidRPr="00D349DD" w:rsidRDefault="00D349DD" w:rsidP="00F91E00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D349DD">
              <w:rPr>
                <w:sz w:val="24"/>
                <w:szCs w:val="24"/>
                <w:lang w:val="ru-RU"/>
              </w:rPr>
              <w:t>-</w:t>
            </w:r>
            <w:r w:rsidR="00F91E00" w:rsidRPr="00D349DD">
              <w:rPr>
                <w:sz w:val="24"/>
                <w:szCs w:val="24"/>
                <w:lang w:val="ru-RU"/>
              </w:rPr>
              <w:t xml:space="preserve"> Доцент кафедры алгебры, математической логики и геометрии имени профессора Т.Г. Мустафина </w:t>
            </w:r>
            <w:proofErr w:type="spellStart"/>
            <w:r w:rsidR="00F91E00" w:rsidRPr="00D349DD">
              <w:rPr>
                <w:sz w:val="24"/>
                <w:szCs w:val="24"/>
                <w:lang w:val="ru-RU"/>
              </w:rPr>
              <w:t>КарГУ</w:t>
            </w:r>
            <w:proofErr w:type="spellEnd"/>
            <w:r w:rsidR="00F91E00" w:rsidRPr="00D349DD">
              <w:rPr>
                <w:sz w:val="24"/>
                <w:szCs w:val="24"/>
                <w:lang w:val="ru-RU"/>
              </w:rPr>
              <w:t xml:space="preserve"> имени Е.А. </w:t>
            </w:r>
            <w:proofErr w:type="spellStart"/>
            <w:r w:rsidR="00F91E00" w:rsidRPr="00D349DD"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 w:rsidR="00F91E00" w:rsidRPr="00D349DD">
              <w:rPr>
                <w:sz w:val="24"/>
                <w:szCs w:val="24"/>
                <w:lang w:val="ru-RU"/>
              </w:rPr>
              <w:t xml:space="preserve"> (приказ № </w:t>
            </w:r>
            <w:r w:rsidRPr="00D349DD">
              <w:rPr>
                <w:sz w:val="24"/>
                <w:szCs w:val="24"/>
                <w:lang w:val="ru-RU"/>
              </w:rPr>
              <w:t>311-</w:t>
            </w:r>
            <w:r w:rsidR="00F91E00" w:rsidRPr="00D349DD">
              <w:rPr>
                <w:sz w:val="24"/>
                <w:szCs w:val="24"/>
                <w:lang w:val="ru-RU"/>
              </w:rPr>
              <w:t>л</w:t>
            </w:r>
            <w:r w:rsidRPr="00D349DD">
              <w:rPr>
                <w:sz w:val="24"/>
                <w:szCs w:val="24"/>
                <w:lang w:val="ru-RU"/>
              </w:rPr>
              <w:t>/с от 01</w:t>
            </w:r>
            <w:r w:rsidR="00F91E00" w:rsidRPr="00D349DD">
              <w:rPr>
                <w:sz w:val="24"/>
                <w:szCs w:val="24"/>
                <w:lang w:val="ru-RU"/>
              </w:rPr>
              <w:t>.0</w:t>
            </w:r>
            <w:r w:rsidRPr="00D349DD">
              <w:rPr>
                <w:sz w:val="24"/>
                <w:szCs w:val="24"/>
                <w:lang w:val="ru-RU"/>
              </w:rPr>
              <w:t>9</w:t>
            </w:r>
            <w:r w:rsidR="00F91E00" w:rsidRPr="00D349DD">
              <w:rPr>
                <w:sz w:val="24"/>
                <w:szCs w:val="24"/>
                <w:lang w:val="ru-RU"/>
              </w:rPr>
              <w:t>.20</w:t>
            </w:r>
            <w:r w:rsidRPr="00D349DD">
              <w:rPr>
                <w:sz w:val="24"/>
                <w:szCs w:val="24"/>
                <w:lang w:val="ru-RU"/>
              </w:rPr>
              <w:t>20</w:t>
            </w:r>
            <w:r w:rsidR="00F91E00" w:rsidRPr="00D349DD">
              <w:rPr>
                <w:sz w:val="24"/>
                <w:szCs w:val="24"/>
                <w:lang w:val="ru-RU"/>
              </w:rPr>
              <w:t xml:space="preserve"> г.). </w:t>
            </w:r>
          </w:p>
          <w:p w:rsidR="00D349DD" w:rsidRPr="00D349DD" w:rsidRDefault="00D349DD" w:rsidP="00D349DD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D349DD">
              <w:rPr>
                <w:sz w:val="24"/>
                <w:szCs w:val="24"/>
                <w:lang w:val="ru-RU"/>
              </w:rPr>
              <w:t xml:space="preserve">- Доцент кафедры алгебры, математической логики и геометрии имени профессора Т.Г. Мустафина </w:t>
            </w:r>
            <w:proofErr w:type="spellStart"/>
            <w:r w:rsidRPr="00D349DD">
              <w:rPr>
                <w:sz w:val="24"/>
                <w:szCs w:val="24"/>
                <w:lang w:val="ru-RU"/>
              </w:rPr>
              <w:t>КарГУ</w:t>
            </w:r>
            <w:proofErr w:type="spellEnd"/>
            <w:r w:rsidRPr="00D349DD">
              <w:rPr>
                <w:sz w:val="24"/>
                <w:szCs w:val="24"/>
                <w:lang w:val="ru-RU"/>
              </w:rPr>
              <w:t xml:space="preserve"> имени Е.А. </w:t>
            </w:r>
            <w:proofErr w:type="spellStart"/>
            <w:r w:rsidRPr="00D349DD"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 w:rsidRPr="00D349DD">
              <w:rPr>
                <w:sz w:val="24"/>
                <w:szCs w:val="24"/>
                <w:lang w:val="ru-RU"/>
              </w:rPr>
              <w:t xml:space="preserve"> (приказ № 440-л/с от 13.11.2020 г.) (избрана по конкурсу).</w:t>
            </w:r>
          </w:p>
          <w:p w:rsidR="00952F2A" w:rsidRPr="0045530E" w:rsidRDefault="001D370E" w:rsidP="00117BE6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D349DD">
              <w:rPr>
                <w:sz w:val="24"/>
                <w:szCs w:val="24"/>
                <w:lang w:val="ru-RU"/>
              </w:rPr>
              <w:t>-</w:t>
            </w:r>
            <w:r w:rsidR="00F91E00" w:rsidRPr="00D349DD">
              <w:rPr>
                <w:sz w:val="24"/>
                <w:szCs w:val="24"/>
                <w:lang w:val="ru-RU"/>
              </w:rPr>
              <w:t> </w:t>
            </w:r>
            <w:r w:rsidR="005872B2" w:rsidRPr="00D349DD">
              <w:rPr>
                <w:sz w:val="24"/>
                <w:szCs w:val="24"/>
                <w:lang w:val="ru-RU"/>
              </w:rPr>
              <w:t xml:space="preserve">Ассоциированный профессор </w:t>
            </w:r>
            <w:r w:rsidR="00F91E00" w:rsidRPr="00D349DD">
              <w:rPr>
                <w:sz w:val="24"/>
                <w:szCs w:val="24"/>
                <w:lang w:val="ru-RU"/>
              </w:rPr>
              <w:t>кафедры алгебры, математической логики и геометрии имени профессора</w:t>
            </w:r>
            <w:r w:rsidR="00F91E00" w:rsidRPr="00D349DD">
              <w:rPr>
                <w:sz w:val="24"/>
                <w:szCs w:val="24"/>
                <w:lang w:val="kk-KZ"/>
              </w:rPr>
              <w:t xml:space="preserve"> </w:t>
            </w:r>
            <w:r w:rsidR="00F91E00" w:rsidRPr="00D349DD">
              <w:rPr>
                <w:sz w:val="24"/>
                <w:szCs w:val="24"/>
                <w:lang w:val="ru-RU"/>
              </w:rPr>
              <w:t xml:space="preserve">Т.Г. Мустафина </w:t>
            </w:r>
            <w:proofErr w:type="spellStart"/>
            <w:r w:rsidR="00F91E00" w:rsidRPr="00D349DD">
              <w:rPr>
                <w:sz w:val="24"/>
                <w:szCs w:val="24"/>
                <w:lang w:val="ru-RU"/>
              </w:rPr>
              <w:t>КарУ</w:t>
            </w:r>
            <w:proofErr w:type="spellEnd"/>
            <w:r w:rsidR="00F91E00" w:rsidRPr="00D349DD">
              <w:rPr>
                <w:sz w:val="24"/>
                <w:szCs w:val="24"/>
                <w:lang w:val="ru-RU"/>
              </w:rPr>
              <w:t xml:space="preserve"> имени Е.А. </w:t>
            </w:r>
            <w:proofErr w:type="spellStart"/>
            <w:r w:rsidR="00F91E00" w:rsidRPr="00D349DD"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 w:rsidR="00F91E00" w:rsidRPr="00D349DD">
              <w:rPr>
                <w:sz w:val="24"/>
                <w:szCs w:val="24"/>
                <w:lang w:val="ru-RU"/>
              </w:rPr>
              <w:t xml:space="preserve"> </w:t>
            </w:r>
            <w:r w:rsidR="005872B2" w:rsidRPr="00D349DD">
              <w:rPr>
                <w:sz w:val="24"/>
                <w:szCs w:val="24"/>
                <w:lang w:val="ru-RU"/>
              </w:rPr>
              <w:t xml:space="preserve">(приказ № </w:t>
            </w:r>
            <w:r w:rsidR="00117BE6" w:rsidRPr="00D349DD">
              <w:rPr>
                <w:sz w:val="24"/>
                <w:szCs w:val="24"/>
                <w:lang w:val="ru-RU"/>
              </w:rPr>
              <w:t>317</w:t>
            </w:r>
            <w:r w:rsidR="00D349DD" w:rsidRPr="00D349DD">
              <w:rPr>
                <w:sz w:val="24"/>
                <w:szCs w:val="24"/>
                <w:lang w:val="ru-RU"/>
              </w:rPr>
              <w:t xml:space="preserve">-л/с </w:t>
            </w:r>
            <w:r w:rsidR="005872B2" w:rsidRPr="00D349DD">
              <w:rPr>
                <w:sz w:val="24"/>
                <w:szCs w:val="24"/>
                <w:lang w:val="ru-RU"/>
              </w:rPr>
              <w:t>от</w:t>
            </w:r>
            <w:r w:rsidR="00C50D99" w:rsidRPr="00D349DD">
              <w:rPr>
                <w:sz w:val="24"/>
                <w:szCs w:val="24"/>
                <w:lang w:val="ru-RU"/>
              </w:rPr>
              <w:t xml:space="preserve"> 01.09.202</w:t>
            </w:r>
            <w:r w:rsidR="00F91E00" w:rsidRPr="00D349DD">
              <w:rPr>
                <w:sz w:val="24"/>
                <w:szCs w:val="24"/>
                <w:lang w:val="ru-RU"/>
              </w:rPr>
              <w:t>1 г.</w:t>
            </w:r>
            <w:r w:rsidR="005872B2" w:rsidRPr="00D349DD">
              <w:rPr>
                <w:sz w:val="24"/>
                <w:szCs w:val="24"/>
                <w:lang w:val="ru-RU"/>
              </w:rPr>
              <w:t>)</w:t>
            </w:r>
            <w:r w:rsidR="00275447" w:rsidRPr="00D349DD">
              <w:rPr>
                <w:sz w:val="24"/>
                <w:szCs w:val="24"/>
                <w:lang w:val="ru-RU"/>
              </w:rPr>
              <w:t>.</w:t>
            </w:r>
          </w:p>
        </w:tc>
      </w:tr>
      <w:tr w:rsidR="003607E8" w:rsidRPr="006113A9" w:rsidTr="00330057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45530E" w:rsidRDefault="00BB031D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45530E" w:rsidRDefault="00BB031D" w:rsidP="00A74F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051" w:rsidRPr="0045530E" w:rsidRDefault="00C14456" w:rsidP="00810ABE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sz w:val="24"/>
                <w:szCs w:val="24"/>
                <w:lang w:val="ru-RU"/>
              </w:rPr>
              <w:t>Всего</w:t>
            </w:r>
            <w:r w:rsidR="00FA468A" w:rsidRPr="0045530E">
              <w:rPr>
                <w:sz w:val="24"/>
                <w:szCs w:val="24"/>
                <w:lang w:val="ru-RU"/>
              </w:rPr>
              <w:t>:</w:t>
            </w:r>
            <w:r w:rsidRPr="0045530E">
              <w:rPr>
                <w:sz w:val="24"/>
                <w:szCs w:val="24"/>
                <w:lang w:val="ru-RU"/>
              </w:rPr>
              <w:t xml:space="preserve"> </w:t>
            </w:r>
            <w:r w:rsidR="00810ABE">
              <w:rPr>
                <w:sz w:val="24"/>
                <w:szCs w:val="24"/>
                <w:lang w:val="ru-RU"/>
              </w:rPr>
              <w:t>22</w:t>
            </w:r>
            <w:r w:rsidRPr="0045530E">
              <w:rPr>
                <w:sz w:val="24"/>
                <w:szCs w:val="24"/>
                <w:lang w:val="ru-RU"/>
              </w:rPr>
              <w:t xml:space="preserve"> </w:t>
            </w:r>
            <w:r w:rsidR="00810ABE">
              <w:rPr>
                <w:sz w:val="24"/>
                <w:szCs w:val="24"/>
                <w:lang w:val="ru-RU"/>
              </w:rPr>
              <w:t>года</w:t>
            </w:r>
            <w:r w:rsidRPr="0045530E">
              <w:rPr>
                <w:sz w:val="24"/>
                <w:szCs w:val="24"/>
                <w:lang w:val="ru-RU"/>
              </w:rPr>
              <w:t xml:space="preserve">, в том числе в </w:t>
            </w:r>
            <w:r w:rsidR="00AC56B0" w:rsidRPr="0045530E">
              <w:rPr>
                <w:sz w:val="24"/>
                <w:szCs w:val="24"/>
                <w:lang w:val="ru-RU"/>
              </w:rPr>
              <w:t>должности доцента (ассоциированн</w:t>
            </w:r>
            <w:r w:rsidR="00AA2D79" w:rsidRPr="0045530E">
              <w:rPr>
                <w:sz w:val="24"/>
                <w:szCs w:val="24"/>
                <w:lang w:val="ru-RU"/>
              </w:rPr>
              <w:t>ого</w:t>
            </w:r>
            <w:r w:rsidR="00AC56B0" w:rsidRPr="0045530E">
              <w:rPr>
                <w:sz w:val="24"/>
                <w:szCs w:val="24"/>
                <w:lang w:val="ru-RU"/>
              </w:rPr>
              <w:t xml:space="preserve"> профессор</w:t>
            </w:r>
            <w:r w:rsidR="00AA2D79" w:rsidRPr="0045530E">
              <w:rPr>
                <w:sz w:val="24"/>
                <w:szCs w:val="24"/>
                <w:lang w:val="ru-RU"/>
              </w:rPr>
              <w:t>а</w:t>
            </w:r>
            <w:r w:rsidR="00AC56B0" w:rsidRPr="0045530E">
              <w:rPr>
                <w:sz w:val="24"/>
                <w:szCs w:val="24"/>
                <w:lang w:val="ru-RU"/>
              </w:rPr>
              <w:t>)</w:t>
            </w:r>
            <w:r w:rsidR="0036390A" w:rsidRPr="0045530E">
              <w:rPr>
                <w:sz w:val="24"/>
                <w:szCs w:val="24"/>
                <w:lang w:val="ru-RU"/>
              </w:rPr>
              <w:t xml:space="preserve"> </w:t>
            </w:r>
            <w:r w:rsidR="00810ABE" w:rsidRPr="00810ABE">
              <w:rPr>
                <w:noProof/>
                <w:sz w:val="24"/>
                <w:szCs w:val="24"/>
              </w:rPr>
              <w:sym w:font="Symbol" w:char="F02D"/>
            </w:r>
            <w:r w:rsidR="00F6622D" w:rsidRPr="0045530E">
              <w:rPr>
                <w:sz w:val="24"/>
                <w:szCs w:val="24"/>
                <w:lang w:val="ru-RU"/>
              </w:rPr>
              <w:t xml:space="preserve"> </w:t>
            </w:r>
            <w:r w:rsidR="00810ABE">
              <w:rPr>
                <w:sz w:val="24"/>
                <w:szCs w:val="24"/>
                <w:lang w:val="ru-RU"/>
              </w:rPr>
              <w:t>5 лет</w:t>
            </w:r>
          </w:p>
        </w:tc>
      </w:tr>
      <w:tr w:rsidR="003607E8" w:rsidRPr="00854F03" w:rsidTr="00330057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45530E" w:rsidRDefault="00BB031D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45530E" w:rsidRDefault="00BB031D" w:rsidP="00A74F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31D4" w:rsidRPr="00330057" w:rsidRDefault="00C14456" w:rsidP="0045530E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bookmarkStart w:id="2" w:name="z50"/>
            <w:r w:rsidRPr="004018B7">
              <w:rPr>
                <w:sz w:val="24"/>
                <w:szCs w:val="24"/>
                <w:lang w:val="ru-RU"/>
              </w:rPr>
              <w:t>Всего</w:t>
            </w:r>
            <w:r w:rsidR="00FA468A" w:rsidRPr="004018B7">
              <w:rPr>
                <w:sz w:val="24"/>
                <w:szCs w:val="24"/>
                <w:lang w:val="ru-RU"/>
              </w:rPr>
              <w:t>:</w:t>
            </w:r>
            <w:r w:rsidR="00E4195F" w:rsidRPr="004018B7">
              <w:rPr>
                <w:sz w:val="24"/>
                <w:szCs w:val="24"/>
                <w:lang w:val="ru-RU"/>
              </w:rPr>
              <w:t xml:space="preserve"> </w:t>
            </w:r>
            <w:r w:rsidR="000E0EFA" w:rsidRPr="006113A9">
              <w:rPr>
                <w:sz w:val="24"/>
                <w:szCs w:val="24"/>
                <w:lang w:val="ru-RU"/>
              </w:rPr>
              <w:t xml:space="preserve">13 </w:t>
            </w:r>
          </w:p>
          <w:p w:rsidR="004018B7" w:rsidRPr="004018B7" w:rsidRDefault="004018B7" w:rsidP="004018B7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4018B7">
              <w:rPr>
                <w:sz w:val="24"/>
                <w:szCs w:val="24"/>
                <w:lang w:val="ru-RU"/>
              </w:rPr>
              <w:t xml:space="preserve">- в научных журналах </w:t>
            </w:r>
            <w:proofErr w:type="gramStart"/>
            <w:r w:rsidRPr="004018B7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4018B7">
              <w:rPr>
                <w:sz w:val="24"/>
                <w:szCs w:val="24"/>
                <w:lang w:val="ru-RU"/>
              </w:rPr>
              <w:t xml:space="preserve"> ненулевым </w:t>
            </w:r>
            <w:proofErr w:type="spellStart"/>
            <w:r w:rsidRPr="004018B7">
              <w:rPr>
                <w:sz w:val="24"/>
                <w:szCs w:val="24"/>
                <w:lang w:val="ru-RU"/>
              </w:rPr>
              <w:t>импакт</w:t>
            </w:r>
            <w:proofErr w:type="spellEnd"/>
            <w:r w:rsidRPr="004018B7">
              <w:rPr>
                <w:sz w:val="24"/>
                <w:szCs w:val="24"/>
                <w:lang w:val="ru-RU"/>
              </w:rPr>
              <w:t xml:space="preserve">-фактором, индексируемых по БД SCOPUS и/или </w:t>
            </w:r>
            <w:proofErr w:type="spellStart"/>
            <w:r w:rsidRPr="004018B7">
              <w:rPr>
                <w:sz w:val="24"/>
                <w:szCs w:val="24"/>
                <w:lang w:val="ru-RU"/>
              </w:rPr>
              <w:t>Web</w:t>
            </w:r>
            <w:proofErr w:type="spellEnd"/>
            <w:r w:rsidRPr="004018B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18B7">
              <w:rPr>
                <w:sz w:val="24"/>
                <w:szCs w:val="24"/>
                <w:lang w:val="ru-RU"/>
              </w:rPr>
              <w:t>of</w:t>
            </w:r>
            <w:proofErr w:type="spellEnd"/>
            <w:r w:rsidRPr="004018B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18B7">
              <w:rPr>
                <w:sz w:val="24"/>
                <w:szCs w:val="24"/>
                <w:lang w:val="ru-RU"/>
              </w:rPr>
              <w:t>Science</w:t>
            </w:r>
            <w:proofErr w:type="spellEnd"/>
            <w:r w:rsidRPr="004018B7">
              <w:rPr>
                <w:sz w:val="24"/>
                <w:szCs w:val="24"/>
                <w:lang w:val="ru-RU"/>
              </w:rPr>
              <w:t xml:space="preserve"> – </w:t>
            </w:r>
            <w:r w:rsidRPr="006113A9">
              <w:rPr>
                <w:sz w:val="24"/>
                <w:szCs w:val="24"/>
                <w:lang w:val="ru-RU"/>
              </w:rPr>
              <w:t>11;</w:t>
            </w:r>
          </w:p>
          <w:p w:rsidR="004018B7" w:rsidRPr="004018B7" w:rsidRDefault="004018B7" w:rsidP="004018B7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4018B7">
              <w:rPr>
                <w:sz w:val="24"/>
                <w:szCs w:val="24"/>
                <w:lang w:val="ru-RU"/>
              </w:rPr>
              <w:t>- в списках изданий, рекомендованных КОКСНВО РК – 1;</w:t>
            </w:r>
          </w:p>
          <w:p w:rsidR="000E0EFA" w:rsidRPr="000E0EFA" w:rsidRDefault="00A80EA3" w:rsidP="006113A9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4018B7">
              <w:rPr>
                <w:sz w:val="24"/>
                <w:szCs w:val="24"/>
                <w:lang w:val="ru-RU"/>
              </w:rPr>
              <w:t>- в</w:t>
            </w:r>
            <w:r w:rsidR="004018B7" w:rsidRPr="004018B7">
              <w:rPr>
                <w:sz w:val="24"/>
                <w:szCs w:val="24"/>
                <w:lang w:val="ru-RU"/>
              </w:rPr>
              <w:t xml:space="preserve"> других периодических изданиях – 1</w:t>
            </w:r>
            <w:r w:rsidR="00E9623E" w:rsidRPr="004018B7">
              <w:rPr>
                <w:sz w:val="24"/>
                <w:szCs w:val="24"/>
                <w:lang w:val="ru-RU"/>
              </w:rPr>
              <w:t>.</w:t>
            </w:r>
          </w:p>
        </w:tc>
        <w:bookmarkEnd w:id="2"/>
      </w:tr>
      <w:tr w:rsidR="003607E8" w:rsidRPr="00C97C24" w:rsidTr="00330057">
        <w:trPr>
          <w:trHeight w:val="255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45530E" w:rsidRDefault="00BB031D" w:rsidP="00302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30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F85" w:rsidRPr="0045530E" w:rsidRDefault="00BB031D" w:rsidP="00E9623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 xml:space="preserve">Количество, изданных за </w:t>
            </w:r>
            <w:proofErr w:type="gramStart"/>
            <w:r w:rsidRPr="0045530E">
              <w:rPr>
                <w:color w:val="000000"/>
                <w:sz w:val="24"/>
                <w:szCs w:val="24"/>
                <w:lang w:val="ru-RU"/>
              </w:rPr>
              <w:t>последние</w:t>
            </w:r>
            <w:proofErr w:type="gramEnd"/>
            <w:r w:rsidRPr="0045530E">
              <w:rPr>
                <w:color w:val="000000"/>
                <w:sz w:val="24"/>
                <w:szCs w:val="24"/>
                <w:lang w:val="ru-RU"/>
              </w:rPr>
              <w:t xml:space="preserve">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057" w:rsidRDefault="00D758E0" w:rsidP="00330057">
            <w:pPr>
              <w:pStyle w:val="af0"/>
              <w:numPr>
                <w:ilvl w:val="0"/>
                <w:numId w:val="8"/>
              </w:numPr>
              <w:tabs>
                <w:tab w:val="left" w:pos="335"/>
              </w:tabs>
              <w:spacing w:after="0" w:line="240" w:lineRule="auto"/>
              <w:ind w:left="136" w:firstLine="0"/>
              <w:jc w:val="both"/>
              <w:rPr>
                <w:sz w:val="24"/>
                <w:szCs w:val="24"/>
              </w:rPr>
            </w:pPr>
            <w:r w:rsidRPr="00D758E0">
              <w:rPr>
                <w:sz w:val="24"/>
                <w:szCs w:val="24"/>
                <w:lang w:val="kk-KZ"/>
              </w:rPr>
              <w:t xml:space="preserve">Yeshkeyev A.R., </w:t>
            </w:r>
            <w:proofErr w:type="spellStart"/>
            <w:r w:rsidRPr="00D758E0">
              <w:rPr>
                <w:b/>
                <w:sz w:val="24"/>
                <w:szCs w:val="24"/>
              </w:rPr>
              <w:t>Ulbrikht</w:t>
            </w:r>
            <w:proofErr w:type="spellEnd"/>
            <w:r w:rsidRPr="00D758E0">
              <w:rPr>
                <w:b/>
                <w:sz w:val="24"/>
                <w:szCs w:val="24"/>
              </w:rPr>
              <w:t xml:space="preserve"> O.I.,</w:t>
            </w:r>
            <w:r w:rsidRPr="00D758E0">
              <w:rPr>
                <w:sz w:val="24"/>
                <w:szCs w:val="24"/>
              </w:rPr>
              <w:t xml:space="preserve"> </w:t>
            </w:r>
            <w:r w:rsidRPr="00D758E0">
              <w:rPr>
                <w:sz w:val="24"/>
                <w:szCs w:val="24"/>
                <w:lang w:val="kk-KZ"/>
              </w:rPr>
              <w:t>Omarova М.Т. </w:t>
            </w:r>
            <w:r w:rsidRPr="00D758E0">
              <w:rPr>
                <w:sz w:val="24"/>
                <w:szCs w:val="24"/>
              </w:rPr>
              <w:t xml:space="preserve">The Number of Fragments of the Perfect Class of the </w:t>
            </w:r>
            <w:proofErr w:type="spellStart"/>
            <w:r w:rsidRPr="00D758E0">
              <w:rPr>
                <w:sz w:val="24"/>
                <w:szCs w:val="24"/>
              </w:rPr>
              <w:t>Jonsson</w:t>
            </w:r>
            <w:proofErr w:type="spellEnd"/>
            <w:r w:rsidRPr="00D758E0">
              <w:rPr>
                <w:sz w:val="24"/>
                <w:szCs w:val="24"/>
              </w:rPr>
              <w:t xml:space="preserve"> Spectrum // </w:t>
            </w:r>
            <w:proofErr w:type="spellStart"/>
            <w:r w:rsidRPr="00D758E0">
              <w:rPr>
                <w:sz w:val="24"/>
                <w:szCs w:val="24"/>
              </w:rPr>
              <w:t>Lobachevskii</w:t>
            </w:r>
            <w:proofErr w:type="spellEnd"/>
            <w:r w:rsidRPr="00D758E0">
              <w:rPr>
                <w:sz w:val="24"/>
                <w:szCs w:val="24"/>
              </w:rPr>
              <w:t xml:space="preserve"> Journal of Mathematics. </w:t>
            </w:r>
            <w:r w:rsidRPr="00D758E0">
              <w:rPr>
                <w:sz w:val="24"/>
                <w:szCs w:val="24"/>
                <w:lang w:val="ru-RU"/>
              </w:rPr>
              <w:sym w:font="Symbol" w:char="F02D"/>
            </w:r>
            <w:r w:rsidRPr="00D758E0">
              <w:rPr>
                <w:sz w:val="24"/>
                <w:szCs w:val="24"/>
              </w:rPr>
              <w:t xml:space="preserve"> 2022. </w:t>
            </w:r>
            <w:r w:rsidRPr="00D758E0">
              <w:rPr>
                <w:sz w:val="24"/>
                <w:szCs w:val="24"/>
                <w:lang w:val="ru-RU"/>
              </w:rPr>
              <w:sym w:font="Symbol" w:char="F02D"/>
            </w:r>
            <w:r w:rsidRPr="00D758E0">
              <w:rPr>
                <w:sz w:val="24"/>
                <w:szCs w:val="24"/>
              </w:rPr>
              <w:t xml:space="preserve"> Volume 43, Issue 12. </w:t>
            </w:r>
            <w:r w:rsidRPr="00D758E0">
              <w:rPr>
                <w:sz w:val="24"/>
                <w:szCs w:val="24"/>
                <w:lang w:val="ru-RU"/>
              </w:rPr>
              <w:sym w:font="Symbol" w:char="F02D"/>
            </w:r>
            <w:r w:rsidRPr="00D758E0">
              <w:rPr>
                <w:sz w:val="24"/>
                <w:szCs w:val="24"/>
              </w:rPr>
              <w:t xml:space="preserve"> P. 3658-3673. https://doi.org/</w:t>
            </w:r>
            <w:hyperlink r:id="rId6" w:tgtFrame="_blank" w:history="1">
              <w:r w:rsidRPr="00D758E0">
                <w:rPr>
                  <w:sz w:val="24"/>
                  <w:szCs w:val="24"/>
                </w:rPr>
                <w:t>10.1134/S199508022215029X</w:t>
              </w:r>
            </w:hyperlink>
            <w:r w:rsidRPr="00D758E0">
              <w:rPr>
                <w:sz w:val="24"/>
                <w:szCs w:val="24"/>
              </w:rPr>
              <w:t xml:space="preserve"> </w:t>
            </w:r>
          </w:p>
          <w:p w:rsidR="00D758E0" w:rsidRPr="00D758E0" w:rsidRDefault="00D758E0" w:rsidP="00330057">
            <w:pPr>
              <w:pStyle w:val="af0"/>
              <w:tabs>
                <w:tab w:val="left" w:pos="335"/>
              </w:tabs>
              <w:spacing w:after="0" w:line="240" w:lineRule="auto"/>
              <w:ind w:left="136"/>
              <w:jc w:val="both"/>
              <w:rPr>
                <w:sz w:val="24"/>
                <w:szCs w:val="24"/>
              </w:rPr>
            </w:pPr>
            <w:r w:rsidRPr="00D758E0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D758E0">
              <w:rPr>
                <w:sz w:val="24"/>
                <w:szCs w:val="24"/>
                <w:lang w:val="ru-RU"/>
              </w:rPr>
              <w:t>Scopus</w:t>
            </w:r>
            <w:proofErr w:type="spellEnd"/>
            <w:r w:rsidRPr="00D758E0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D758E0">
              <w:rPr>
                <w:sz w:val="24"/>
                <w:szCs w:val="24"/>
                <w:lang w:val="ru-RU"/>
              </w:rPr>
              <w:t>процентиль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758E0">
              <w:rPr>
                <w:sz w:val="24"/>
                <w:szCs w:val="24"/>
                <w:lang w:val="ru-RU"/>
              </w:rPr>
              <w:t xml:space="preserve">- </w:t>
            </w:r>
            <w:r w:rsidRPr="00521069">
              <w:rPr>
                <w:b/>
                <w:sz w:val="24"/>
                <w:szCs w:val="24"/>
                <w:lang w:val="ru-RU"/>
              </w:rPr>
              <w:t>56</w:t>
            </w:r>
            <w:r w:rsidR="00521069" w:rsidRPr="00521069">
              <w:rPr>
                <w:b/>
                <w:sz w:val="24"/>
                <w:szCs w:val="24"/>
                <w:lang w:val="ru-RU"/>
              </w:rPr>
              <w:t>%</w:t>
            </w:r>
            <w:r w:rsidRPr="00D758E0">
              <w:rPr>
                <w:sz w:val="24"/>
                <w:szCs w:val="24"/>
                <w:lang w:val="ru-RU"/>
              </w:rPr>
              <w:t>).</w:t>
            </w:r>
          </w:p>
          <w:p w:rsidR="006113A9" w:rsidRPr="006113A9" w:rsidRDefault="00D758E0" w:rsidP="00330057">
            <w:pPr>
              <w:pStyle w:val="af0"/>
              <w:numPr>
                <w:ilvl w:val="0"/>
                <w:numId w:val="8"/>
              </w:numPr>
              <w:tabs>
                <w:tab w:val="left" w:pos="335"/>
              </w:tabs>
              <w:spacing w:after="0" w:line="240" w:lineRule="auto"/>
              <w:ind w:left="136" w:firstLine="0"/>
              <w:jc w:val="both"/>
              <w:rPr>
                <w:sz w:val="24"/>
                <w:szCs w:val="24"/>
                <w:lang w:val="kk-KZ"/>
              </w:rPr>
            </w:pPr>
            <w:r w:rsidRPr="00330057">
              <w:rPr>
                <w:sz w:val="24"/>
                <w:szCs w:val="24"/>
                <w:lang w:val="kk-KZ"/>
              </w:rPr>
              <w:t xml:space="preserve">Yeshkeyev A.R., </w:t>
            </w:r>
            <w:proofErr w:type="spellStart"/>
            <w:r w:rsidRPr="00330057">
              <w:rPr>
                <w:b/>
                <w:sz w:val="24"/>
                <w:szCs w:val="24"/>
              </w:rPr>
              <w:t>Ulbrikht</w:t>
            </w:r>
            <w:proofErr w:type="spellEnd"/>
            <w:r w:rsidRPr="00330057">
              <w:rPr>
                <w:b/>
                <w:sz w:val="24"/>
                <w:szCs w:val="24"/>
              </w:rPr>
              <w:t xml:space="preserve"> O.I.,</w:t>
            </w:r>
            <w:r w:rsidRPr="00330057">
              <w:rPr>
                <w:sz w:val="24"/>
                <w:szCs w:val="24"/>
              </w:rPr>
              <w:t xml:space="preserve"> </w:t>
            </w:r>
            <w:r w:rsidRPr="00330057">
              <w:rPr>
                <w:sz w:val="24"/>
                <w:szCs w:val="24"/>
                <w:lang w:val="kk-KZ"/>
              </w:rPr>
              <w:t>Issayeva A.K.</w:t>
            </w:r>
            <w:r w:rsidRPr="00330057">
              <w:rPr>
                <w:sz w:val="24"/>
                <w:szCs w:val="24"/>
              </w:rPr>
              <w:t xml:space="preserve"> </w:t>
            </w:r>
            <w:r w:rsidRPr="00330057">
              <w:rPr>
                <w:sz w:val="24"/>
                <w:szCs w:val="24"/>
                <w:lang w:val="kk-KZ"/>
              </w:rPr>
              <w:t>Algebraically prime and atomic sets</w:t>
            </w:r>
            <w:r w:rsidRPr="00330057">
              <w:rPr>
                <w:sz w:val="24"/>
                <w:szCs w:val="24"/>
              </w:rPr>
              <w:t xml:space="preserve"> // </w:t>
            </w:r>
            <w:r w:rsidRPr="00330057">
              <w:rPr>
                <w:sz w:val="24"/>
                <w:szCs w:val="24"/>
                <w:lang w:val="kk-KZ"/>
              </w:rPr>
              <w:t xml:space="preserve">TWMS Journal of Pure and Applied Mathematics. </w:t>
            </w:r>
            <w:r w:rsidRPr="00D758E0">
              <w:rPr>
                <w:sz w:val="24"/>
                <w:szCs w:val="24"/>
                <w:lang w:val="kk-KZ"/>
              </w:rPr>
              <w:sym w:font="Symbol" w:char="F02D"/>
            </w:r>
            <w:r w:rsidRPr="00330057">
              <w:rPr>
                <w:sz w:val="24"/>
                <w:szCs w:val="24"/>
                <w:lang w:val="kk-KZ"/>
              </w:rPr>
              <w:t xml:space="preserve"> 2023. </w:t>
            </w:r>
            <w:r w:rsidRPr="00D758E0">
              <w:rPr>
                <w:sz w:val="24"/>
                <w:szCs w:val="24"/>
                <w:lang w:val="kk-KZ"/>
              </w:rPr>
              <w:sym w:font="Symbol" w:char="F02D"/>
            </w:r>
            <w:r w:rsidRPr="00330057">
              <w:rPr>
                <w:sz w:val="24"/>
                <w:szCs w:val="24"/>
                <w:lang w:val="kk-KZ"/>
              </w:rPr>
              <w:t xml:space="preserve"> Vol. 14, No. 2. </w:t>
            </w:r>
            <w:r w:rsidRPr="00D758E0">
              <w:rPr>
                <w:sz w:val="24"/>
                <w:szCs w:val="24"/>
                <w:lang w:val="kk-KZ"/>
              </w:rPr>
              <w:sym w:font="Symbol" w:char="F02D"/>
            </w:r>
            <w:r w:rsidRPr="00330057">
              <w:rPr>
                <w:sz w:val="24"/>
                <w:szCs w:val="24"/>
                <w:lang w:val="kk-KZ"/>
              </w:rPr>
              <w:t xml:space="preserve"> P. 232-245. </w:t>
            </w:r>
          </w:p>
          <w:p w:rsidR="00330057" w:rsidRPr="00330057" w:rsidRDefault="006113A9" w:rsidP="006113A9">
            <w:pPr>
              <w:pStyle w:val="af0"/>
              <w:tabs>
                <w:tab w:val="left" w:pos="335"/>
              </w:tabs>
              <w:spacing w:after="0" w:line="240" w:lineRule="auto"/>
              <w:ind w:left="136"/>
              <w:jc w:val="both"/>
              <w:rPr>
                <w:sz w:val="24"/>
                <w:szCs w:val="24"/>
                <w:lang w:val="kk-KZ"/>
              </w:rPr>
            </w:pPr>
            <w:hyperlink r:id="rId7" w:history="1">
              <w:r w:rsidR="00D758E0" w:rsidRPr="00330057">
                <w:rPr>
                  <w:rStyle w:val="ab"/>
                  <w:sz w:val="24"/>
                  <w:szCs w:val="24"/>
                  <w:lang w:val="kk-KZ"/>
                </w:rPr>
                <w:t>https://doi.org/10.30546/2219-1259.14.2.2023.232</w:t>
              </w:r>
            </w:hyperlink>
            <w:r w:rsidR="00330057">
              <w:rPr>
                <w:sz w:val="24"/>
                <w:szCs w:val="24"/>
              </w:rPr>
              <w:t xml:space="preserve"> </w:t>
            </w:r>
          </w:p>
          <w:p w:rsidR="00D758E0" w:rsidRDefault="00D758E0" w:rsidP="00330057">
            <w:pPr>
              <w:pStyle w:val="af0"/>
              <w:tabs>
                <w:tab w:val="left" w:pos="335"/>
              </w:tabs>
              <w:spacing w:after="0" w:line="240" w:lineRule="auto"/>
              <w:ind w:left="136"/>
              <w:jc w:val="both"/>
              <w:rPr>
                <w:sz w:val="24"/>
                <w:szCs w:val="24"/>
              </w:rPr>
            </w:pPr>
            <w:r w:rsidRPr="00330057">
              <w:rPr>
                <w:sz w:val="24"/>
                <w:szCs w:val="24"/>
                <w:lang w:val="kk-KZ"/>
              </w:rPr>
              <w:t xml:space="preserve">(Web of Science: Journal Impact Factor 3.2, </w:t>
            </w:r>
            <w:r w:rsidRPr="00330057">
              <w:rPr>
                <w:b/>
                <w:sz w:val="24"/>
                <w:szCs w:val="24"/>
                <w:lang w:val="kk-KZ"/>
              </w:rPr>
              <w:t>JCR Q1</w:t>
            </w:r>
            <w:r w:rsidRPr="00330057">
              <w:rPr>
                <w:sz w:val="24"/>
                <w:szCs w:val="24"/>
                <w:lang w:val="kk-KZ"/>
              </w:rPr>
              <w:t>).</w:t>
            </w:r>
          </w:p>
          <w:p w:rsidR="006113A9" w:rsidRPr="006113A9" w:rsidRDefault="006113A9" w:rsidP="00330057">
            <w:pPr>
              <w:pStyle w:val="af0"/>
              <w:tabs>
                <w:tab w:val="left" w:pos="335"/>
              </w:tabs>
              <w:spacing w:after="0" w:line="240" w:lineRule="auto"/>
              <w:ind w:left="136"/>
              <w:jc w:val="both"/>
              <w:rPr>
                <w:sz w:val="24"/>
                <w:szCs w:val="24"/>
              </w:rPr>
            </w:pPr>
            <w:bookmarkStart w:id="3" w:name="_GoBack"/>
            <w:bookmarkEnd w:id="3"/>
          </w:p>
          <w:p w:rsidR="00330057" w:rsidRDefault="006113A9" w:rsidP="00330057">
            <w:pPr>
              <w:pStyle w:val="af0"/>
              <w:numPr>
                <w:ilvl w:val="0"/>
                <w:numId w:val="8"/>
              </w:numPr>
              <w:tabs>
                <w:tab w:val="left" w:pos="335"/>
              </w:tabs>
              <w:spacing w:after="0" w:line="240" w:lineRule="auto"/>
              <w:ind w:left="136" w:firstLine="0"/>
              <w:jc w:val="both"/>
              <w:rPr>
                <w:sz w:val="24"/>
                <w:szCs w:val="24"/>
              </w:rPr>
            </w:pPr>
            <w:hyperlink r:id="rId8" w:history="1">
              <w:r w:rsidR="00D758E0" w:rsidRPr="00D758E0">
                <w:rPr>
                  <w:rStyle w:val="ab"/>
                  <w:sz w:val="24"/>
                  <w:szCs w:val="24"/>
                  <w:lang w:val="kk-KZ"/>
                </w:rPr>
                <w:t>Yeshkeyev A.R.</w:t>
              </w:r>
            </w:hyperlink>
            <w:r w:rsidR="00D758E0" w:rsidRPr="00D758E0">
              <w:rPr>
                <w:sz w:val="24"/>
                <w:szCs w:val="24"/>
                <w:lang w:val="kk-KZ"/>
              </w:rPr>
              <w:t xml:space="preserve">, </w:t>
            </w:r>
            <w:proofErr w:type="spellStart"/>
            <w:r w:rsidR="00D758E0" w:rsidRPr="00D758E0">
              <w:rPr>
                <w:b/>
                <w:sz w:val="24"/>
                <w:szCs w:val="24"/>
              </w:rPr>
              <w:t>Ulbrikht</w:t>
            </w:r>
            <w:proofErr w:type="spellEnd"/>
            <w:r w:rsidR="00D758E0" w:rsidRPr="00D758E0">
              <w:rPr>
                <w:b/>
                <w:sz w:val="24"/>
                <w:szCs w:val="24"/>
              </w:rPr>
              <w:t xml:space="preserve"> O.I.,</w:t>
            </w:r>
            <w:r w:rsidR="00D758E0" w:rsidRPr="00D758E0">
              <w:rPr>
                <w:sz w:val="24"/>
                <w:szCs w:val="24"/>
              </w:rPr>
              <w:t xml:space="preserve">  </w:t>
            </w:r>
            <w:hyperlink r:id="rId9" w:history="1">
              <w:r w:rsidR="00D758E0" w:rsidRPr="00D758E0">
                <w:rPr>
                  <w:rStyle w:val="ab"/>
                  <w:sz w:val="24"/>
                  <w:szCs w:val="24"/>
                  <w:lang w:val="kk-KZ"/>
                </w:rPr>
                <w:t>Mussina N.M.</w:t>
              </w:r>
            </w:hyperlink>
            <w:r w:rsidR="00D758E0" w:rsidRPr="00D758E0">
              <w:rPr>
                <w:sz w:val="24"/>
                <w:szCs w:val="24"/>
              </w:rPr>
              <w:t xml:space="preserve"> </w:t>
            </w:r>
            <w:hyperlink r:id="rId10" w:history="1">
              <w:r w:rsidR="00D758E0" w:rsidRPr="00D758E0">
                <w:rPr>
                  <w:rStyle w:val="ab"/>
                  <w:sz w:val="24"/>
                  <w:szCs w:val="24"/>
                  <w:lang w:val="kk-KZ"/>
                </w:rPr>
                <w:t xml:space="preserve">Similarities of Hybrids from Jonsson Spectrum and </w:t>
              </w:r>
              <w:r w:rsidR="00D758E0" w:rsidRPr="00D758E0">
                <w:rPr>
                  <w:rStyle w:val="ab"/>
                  <w:i/>
                  <w:sz w:val="24"/>
                  <w:szCs w:val="24"/>
                </w:rPr>
                <w:t>S</w:t>
              </w:r>
              <w:r w:rsidR="00D758E0" w:rsidRPr="00D758E0">
                <w:rPr>
                  <w:rStyle w:val="ab"/>
                  <w:sz w:val="24"/>
                  <w:szCs w:val="24"/>
                  <w:lang w:val="kk-KZ"/>
                </w:rPr>
                <w:t>-Acts</w:t>
              </w:r>
            </w:hyperlink>
            <w:r w:rsidR="00D758E0" w:rsidRPr="00D758E0">
              <w:rPr>
                <w:sz w:val="24"/>
                <w:szCs w:val="24"/>
              </w:rPr>
              <w:t xml:space="preserve"> // </w:t>
            </w:r>
            <w:r w:rsidR="00D758E0" w:rsidRPr="00D758E0">
              <w:rPr>
                <w:sz w:val="24"/>
                <w:szCs w:val="24"/>
                <w:lang w:val="kk-KZ"/>
              </w:rPr>
              <w:t>Lobachevskii Journal of Mathematics</w:t>
            </w:r>
            <w:r w:rsidR="00D758E0" w:rsidRPr="00D758E0">
              <w:rPr>
                <w:sz w:val="24"/>
                <w:szCs w:val="24"/>
              </w:rPr>
              <w:t xml:space="preserve">. </w:t>
            </w:r>
            <w:r w:rsidR="00D758E0" w:rsidRPr="00D758E0">
              <w:rPr>
                <w:noProof/>
                <w:sz w:val="24"/>
                <w:szCs w:val="24"/>
              </w:rPr>
              <w:sym w:font="Symbol" w:char="F02D"/>
            </w:r>
            <w:r w:rsidR="00D758E0" w:rsidRPr="00D758E0">
              <w:rPr>
                <w:sz w:val="24"/>
                <w:szCs w:val="24"/>
                <w:lang w:val="kk-KZ"/>
              </w:rPr>
              <w:t xml:space="preserve"> 2023</w:t>
            </w:r>
            <w:r w:rsidR="00D758E0" w:rsidRPr="00D758E0">
              <w:rPr>
                <w:sz w:val="24"/>
                <w:szCs w:val="24"/>
              </w:rPr>
              <w:t>.</w:t>
            </w:r>
            <w:r w:rsidR="00D758E0" w:rsidRPr="00D758E0">
              <w:rPr>
                <w:sz w:val="24"/>
                <w:szCs w:val="24"/>
                <w:lang w:val="kk-KZ"/>
              </w:rPr>
              <w:t xml:space="preserve"> </w:t>
            </w:r>
            <w:r w:rsidR="00D758E0" w:rsidRPr="00D758E0">
              <w:rPr>
                <w:sz w:val="24"/>
                <w:szCs w:val="24"/>
                <w:lang w:val="kk-KZ"/>
              </w:rPr>
              <w:sym w:font="Symbol" w:char="F02D"/>
            </w:r>
            <w:r w:rsidR="00D758E0" w:rsidRPr="00D758E0">
              <w:rPr>
                <w:sz w:val="24"/>
                <w:szCs w:val="24"/>
                <w:lang w:val="kk-KZ"/>
              </w:rPr>
              <w:t xml:space="preserve"> Volume 4</w:t>
            </w:r>
            <w:r w:rsidR="00D758E0" w:rsidRPr="00D758E0">
              <w:rPr>
                <w:sz w:val="24"/>
                <w:szCs w:val="24"/>
              </w:rPr>
              <w:t>4</w:t>
            </w:r>
            <w:r w:rsidR="00D758E0" w:rsidRPr="00D758E0">
              <w:rPr>
                <w:sz w:val="24"/>
                <w:szCs w:val="24"/>
                <w:lang w:val="kk-KZ"/>
              </w:rPr>
              <w:t xml:space="preserve">, </w:t>
            </w:r>
            <w:r w:rsidR="00D758E0" w:rsidRPr="00D758E0">
              <w:rPr>
                <w:sz w:val="24"/>
                <w:szCs w:val="24"/>
              </w:rPr>
              <w:t>I</w:t>
            </w:r>
            <w:r w:rsidR="00D758E0" w:rsidRPr="00D758E0">
              <w:rPr>
                <w:sz w:val="24"/>
                <w:szCs w:val="24"/>
                <w:lang w:val="kk-KZ"/>
              </w:rPr>
              <w:t xml:space="preserve">ssue 12. </w:t>
            </w:r>
            <w:r w:rsidR="00D758E0" w:rsidRPr="00D758E0">
              <w:rPr>
                <w:sz w:val="24"/>
                <w:szCs w:val="24"/>
                <w:lang w:val="kk-KZ"/>
              </w:rPr>
              <w:sym w:font="Symbol" w:char="F02D"/>
            </w:r>
            <w:r w:rsidR="00D758E0" w:rsidRPr="00D758E0">
              <w:rPr>
                <w:sz w:val="24"/>
                <w:szCs w:val="24"/>
                <w:lang w:val="kk-KZ"/>
              </w:rPr>
              <w:t xml:space="preserve"> P.</w:t>
            </w:r>
            <w:r w:rsidR="00D758E0" w:rsidRPr="00D758E0">
              <w:rPr>
                <w:sz w:val="24"/>
                <w:szCs w:val="24"/>
              </w:rPr>
              <w:t xml:space="preserve"> </w:t>
            </w:r>
            <w:r w:rsidR="00D758E0" w:rsidRPr="00D758E0">
              <w:rPr>
                <w:sz w:val="24"/>
                <w:szCs w:val="24"/>
                <w:lang w:val="kk-KZ"/>
              </w:rPr>
              <w:t xml:space="preserve">5502–5518. </w:t>
            </w:r>
            <w:r>
              <w:fldChar w:fldCharType="begin"/>
            </w:r>
            <w:r>
              <w:instrText xml:space="preserve"> HYPERLINK "https://doi.org/10.1134/S1995080223120399" </w:instrText>
            </w:r>
            <w:r>
              <w:fldChar w:fldCharType="separate"/>
            </w:r>
            <w:r w:rsidR="00D758E0" w:rsidRPr="00D758E0">
              <w:rPr>
                <w:rStyle w:val="ab"/>
                <w:sz w:val="24"/>
                <w:szCs w:val="24"/>
                <w:lang w:val="kk-KZ"/>
              </w:rPr>
              <w:t>https://doi.org/10.1134/S1995080223120399</w:t>
            </w:r>
            <w:r>
              <w:rPr>
                <w:rStyle w:val="ab"/>
                <w:sz w:val="24"/>
                <w:szCs w:val="24"/>
                <w:lang w:val="kk-KZ"/>
              </w:rPr>
              <w:fldChar w:fldCharType="end"/>
            </w:r>
            <w:r w:rsidR="00D758E0" w:rsidRPr="00D758E0">
              <w:rPr>
                <w:sz w:val="24"/>
                <w:szCs w:val="24"/>
              </w:rPr>
              <w:t xml:space="preserve"> </w:t>
            </w:r>
          </w:p>
          <w:p w:rsidR="00D758E0" w:rsidRPr="00D758E0" w:rsidRDefault="00D758E0" w:rsidP="00330057">
            <w:pPr>
              <w:pStyle w:val="af0"/>
              <w:tabs>
                <w:tab w:val="left" w:pos="335"/>
              </w:tabs>
              <w:spacing w:after="0" w:line="240" w:lineRule="auto"/>
              <w:ind w:left="136"/>
              <w:jc w:val="both"/>
              <w:rPr>
                <w:sz w:val="24"/>
                <w:szCs w:val="24"/>
              </w:rPr>
            </w:pPr>
            <w:r w:rsidRPr="00D758E0">
              <w:rPr>
                <w:sz w:val="24"/>
                <w:szCs w:val="24"/>
                <w:lang w:val="kk-KZ"/>
              </w:rPr>
              <w:t xml:space="preserve">(Scopus: процентиль - </w:t>
            </w:r>
            <w:r w:rsidRPr="00521069">
              <w:rPr>
                <w:b/>
                <w:sz w:val="24"/>
                <w:szCs w:val="24"/>
                <w:lang w:val="kk-KZ"/>
              </w:rPr>
              <w:t>56</w:t>
            </w:r>
            <w:r w:rsidR="00521069" w:rsidRPr="00521069">
              <w:rPr>
                <w:b/>
                <w:sz w:val="24"/>
                <w:szCs w:val="24"/>
                <w:lang w:val="kk-KZ"/>
              </w:rPr>
              <w:t>%</w:t>
            </w:r>
            <w:r w:rsidRPr="00D758E0">
              <w:rPr>
                <w:sz w:val="24"/>
                <w:szCs w:val="24"/>
                <w:lang w:val="kk-KZ"/>
              </w:rPr>
              <w:t>).</w:t>
            </w:r>
          </w:p>
        </w:tc>
      </w:tr>
      <w:tr w:rsidR="003607E8" w:rsidRPr="0045530E" w:rsidTr="00330057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45530E" w:rsidRDefault="00BB031D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45530E" w:rsidRDefault="00BB031D" w:rsidP="00E9623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45530E">
              <w:rPr>
                <w:color w:val="000000"/>
                <w:sz w:val="24"/>
                <w:szCs w:val="24"/>
              </w:rPr>
              <w:t>PhD</w:t>
            </w:r>
            <w:r w:rsidRPr="0045530E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45530E">
              <w:rPr>
                <w:color w:val="000000"/>
                <w:sz w:val="24"/>
                <w:szCs w:val="24"/>
              </w:rPr>
              <w:t>PhD</w:t>
            </w:r>
            <w:r w:rsidRPr="0045530E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45530E">
              <w:rPr>
                <w:color w:val="000000"/>
                <w:sz w:val="24"/>
                <w:szCs w:val="24"/>
              </w:rPr>
              <w:t>PhD</w:t>
            </w:r>
            <w:r w:rsidRPr="0045530E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CE1" w:rsidRPr="0045530E" w:rsidRDefault="006113A9" w:rsidP="00E9623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5C30EE" w:rsidRPr="0045530E">
              <w:rPr>
                <w:sz w:val="24"/>
                <w:szCs w:val="24"/>
                <w:lang w:val="ru-RU"/>
              </w:rPr>
              <w:t>-</w:t>
            </w:r>
          </w:p>
        </w:tc>
      </w:tr>
      <w:tr w:rsidR="0071290F" w:rsidRPr="00C97C24" w:rsidTr="00330057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90F" w:rsidRPr="0045530E" w:rsidRDefault="0071290F" w:rsidP="00302F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4FA4" w:rsidRPr="0045530E" w:rsidRDefault="0071290F" w:rsidP="008C215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45530E">
              <w:rPr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  <w:proofErr w:type="gramEnd"/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1A" w:rsidRPr="0045530E" w:rsidRDefault="00BE7D1A" w:rsidP="00BE7D1A">
            <w:pPr>
              <w:spacing w:after="0" w:line="240" w:lineRule="auto"/>
              <w:ind w:left="134"/>
              <w:jc w:val="both"/>
              <w:rPr>
                <w:b/>
                <w:sz w:val="24"/>
                <w:szCs w:val="24"/>
                <w:lang w:val="ru-RU"/>
              </w:rPr>
            </w:pPr>
            <w:r w:rsidRPr="0045530E">
              <w:rPr>
                <w:sz w:val="24"/>
                <w:szCs w:val="24"/>
                <w:lang w:val="ru-RU"/>
              </w:rPr>
              <w:t>1</w:t>
            </w:r>
            <w:r w:rsidR="00C610F7" w:rsidRPr="0045530E">
              <w:rPr>
                <w:sz w:val="24"/>
                <w:szCs w:val="24"/>
                <w:lang w:val="ru-RU"/>
              </w:rPr>
              <w:t>)</w:t>
            </w:r>
            <w:r w:rsidRPr="0045530E">
              <w:rPr>
                <w:sz w:val="24"/>
                <w:szCs w:val="24"/>
                <w:lang w:val="ru-RU"/>
              </w:rPr>
              <w:t> </w:t>
            </w:r>
            <w:r w:rsidR="009464A0">
              <w:rPr>
                <w:sz w:val="24"/>
                <w:szCs w:val="24"/>
                <w:lang w:val="ru-RU"/>
              </w:rPr>
              <w:t xml:space="preserve">Соколова М.Е. </w:t>
            </w:r>
            <w:r w:rsidR="009464A0" w:rsidRPr="009464A0">
              <w:rPr>
                <w:noProof/>
                <w:sz w:val="24"/>
                <w:szCs w:val="24"/>
              </w:rPr>
              <w:sym w:font="Symbol" w:char="F02D"/>
            </w:r>
            <w:r w:rsidR="009464A0">
              <w:rPr>
                <w:noProof/>
                <w:sz w:val="24"/>
                <w:szCs w:val="24"/>
                <w:lang w:val="ru-RU"/>
              </w:rPr>
              <w:t xml:space="preserve"> </w:t>
            </w:r>
            <w:r w:rsidR="009464A0" w:rsidRPr="009464A0">
              <w:rPr>
                <w:sz w:val="24"/>
                <w:szCs w:val="24"/>
                <w:lang w:val="ru-RU"/>
              </w:rPr>
              <w:t>Диплом II степени Международного конкурса научных и творческих работ «</w:t>
            </w:r>
            <w:proofErr w:type="spellStart"/>
            <w:r w:rsidR="009464A0" w:rsidRPr="009464A0">
              <w:rPr>
                <w:sz w:val="24"/>
                <w:szCs w:val="24"/>
                <w:lang w:val="ru-RU"/>
              </w:rPr>
              <w:t>Students</w:t>
            </w:r>
            <w:proofErr w:type="spellEnd"/>
            <w:r w:rsidR="009464A0" w:rsidRPr="009464A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64A0" w:rsidRPr="009464A0">
              <w:rPr>
                <w:sz w:val="24"/>
                <w:szCs w:val="24"/>
                <w:lang w:val="ru-RU"/>
              </w:rPr>
              <w:t>Cup</w:t>
            </w:r>
            <w:proofErr w:type="spellEnd"/>
            <w:r w:rsidR="009464A0" w:rsidRPr="009464A0">
              <w:rPr>
                <w:sz w:val="24"/>
                <w:szCs w:val="24"/>
                <w:lang w:val="ru-RU"/>
              </w:rPr>
              <w:t xml:space="preserve"> 2022» </w:t>
            </w:r>
            <w:r w:rsidR="009464A0">
              <w:rPr>
                <w:sz w:val="24"/>
                <w:szCs w:val="24"/>
                <w:lang w:val="ru-RU"/>
              </w:rPr>
              <w:t xml:space="preserve"> </w:t>
            </w:r>
            <w:r w:rsidR="009464A0" w:rsidRPr="009464A0">
              <w:rPr>
                <w:sz w:val="24"/>
                <w:szCs w:val="24"/>
                <w:lang w:val="ru-RU"/>
              </w:rPr>
              <w:t>(от 21.12.2022г., РФ).</w:t>
            </w:r>
          </w:p>
          <w:p w:rsidR="009464A0" w:rsidRPr="0045530E" w:rsidRDefault="00BE7D1A" w:rsidP="00330057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sz w:val="24"/>
                <w:szCs w:val="24"/>
                <w:lang w:val="ru-RU"/>
              </w:rPr>
              <w:t>2) </w:t>
            </w:r>
            <w:proofErr w:type="spellStart"/>
            <w:r w:rsidR="009464A0">
              <w:rPr>
                <w:sz w:val="24"/>
                <w:szCs w:val="24"/>
                <w:lang w:val="ru-RU"/>
              </w:rPr>
              <w:t>Ташибаева</w:t>
            </w:r>
            <w:proofErr w:type="spellEnd"/>
            <w:r w:rsidR="009464A0">
              <w:rPr>
                <w:sz w:val="24"/>
                <w:szCs w:val="24"/>
                <w:lang w:val="ru-RU"/>
              </w:rPr>
              <w:t xml:space="preserve"> Р. </w:t>
            </w:r>
            <w:r w:rsidR="009464A0" w:rsidRPr="009464A0">
              <w:rPr>
                <w:noProof/>
                <w:sz w:val="24"/>
                <w:szCs w:val="24"/>
              </w:rPr>
              <w:sym w:font="Symbol" w:char="F02D"/>
            </w:r>
            <w:r w:rsidR="009464A0">
              <w:rPr>
                <w:noProof/>
                <w:sz w:val="24"/>
                <w:szCs w:val="24"/>
                <w:lang w:val="ru-RU"/>
              </w:rPr>
              <w:t xml:space="preserve"> </w:t>
            </w:r>
            <w:r w:rsidR="009464A0" w:rsidRPr="009464A0">
              <w:rPr>
                <w:sz w:val="24"/>
                <w:szCs w:val="24"/>
                <w:lang w:val="ru-RU"/>
              </w:rPr>
              <w:t xml:space="preserve">Диплом 3 степени VII Международного конкурса научных работ и творческих проектов студентов и магистрантов по использованию ИКТ (14-15 марта 2024, Караганда, Казахстан). </w:t>
            </w:r>
          </w:p>
        </w:tc>
      </w:tr>
      <w:tr w:rsidR="0071290F" w:rsidRPr="0045530E" w:rsidTr="00330057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90F" w:rsidRPr="0045530E" w:rsidRDefault="0071290F" w:rsidP="00302F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90F" w:rsidRPr="0045530E" w:rsidRDefault="0071290F" w:rsidP="00A74F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90F" w:rsidRPr="0045530E" w:rsidRDefault="006113A9" w:rsidP="005C30EE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5C30EE" w:rsidRPr="0045530E">
              <w:rPr>
                <w:b/>
                <w:sz w:val="24"/>
                <w:szCs w:val="24"/>
                <w:lang w:val="ru-RU"/>
              </w:rPr>
              <w:t>-</w:t>
            </w:r>
          </w:p>
        </w:tc>
      </w:tr>
      <w:tr w:rsidR="0071290F" w:rsidRPr="0031693E" w:rsidTr="00330057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90F" w:rsidRPr="0045530E" w:rsidRDefault="0071290F" w:rsidP="00302F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90F" w:rsidRPr="0045530E" w:rsidRDefault="0071290F" w:rsidP="00622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5530E">
              <w:rPr>
                <w:sz w:val="24"/>
                <w:szCs w:val="24"/>
              </w:rPr>
              <w:t>Дополнительная</w:t>
            </w:r>
            <w:proofErr w:type="spellEnd"/>
            <w:r w:rsidR="00F963F3" w:rsidRPr="0045530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5530E">
              <w:rPr>
                <w:sz w:val="24"/>
                <w:szCs w:val="24"/>
              </w:rPr>
              <w:t>информация</w:t>
            </w:r>
            <w:proofErr w:type="spellEnd"/>
          </w:p>
          <w:p w:rsidR="00622787" w:rsidRPr="0045530E" w:rsidRDefault="00622787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622787" w:rsidRPr="0045530E" w:rsidRDefault="00622787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622787" w:rsidRPr="0045530E" w:rsidRDefault="00622787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622787" w:rsidRPr="0045530E" w:rsidRDefault="00622787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622787" w:rsidRPr="0045530E" w:rsidRDefault="00622787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A74FA4" w:rsidRPr="0045530E" w:rsidRDefault="00A74FA4" w:rsidP="00A74F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92F" w:rsidRPr="0045530E" w:rsidRDefault="00532418" w:rsidP="00E34750">
            <w:pPr>
              <w:tabs>
                <w:tab w:val="left" w:pos="134"/>
                <w:tab w:val="left" w:pos="222"/>
              </w:tabs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sz w:val="24"/>
                <w:szCs w:val="24"/>
                <w:lang w:val="ru-RU"/>
              </w:rPr>
              <w:t>1</w:t>
            </w:r>
            <w:r w:rsidR="007C492F" w:rsidRPr="0045530E">
              <w:rPr>
                <w:sz w:val="24"/>
                <w:szCs w:val="24"/>
                <w:lang w:val="ru-RU"/>
              </w:rPr>
              <w:t xml:space="preserve">. </w:t>
            </w:r>
            <w:r w:rsidR="00D94FC6">
              <w:rPr>
                <w:sz w:val="24"/>
                <w:szCs w:val="24"/>
                <w:lang w:val="ru-RU"/>
              </w:rPr>
              <w:t>Ответственный секретарь журнала «</w:t>
            </w:r>
            <w:r w:rsidR="00D94FC6">
              <w:rPr>
                <w:sz w:val="24"/>
                <w:szCs w:val="24"/>
              </w:rPr>
              <w:t>Bulletin</w:t>
            </w:r>
            <w:r w:rsidR="00D94FC6" w:rsidRPr="00D94FC6">
              <w:rPr>
                <w:sz w:val="24"/>
                <w:szCs w:val="24"/>
                <w:lang w:val="ru-RU"/>
              </w:rPr>
              <w:t xml:space="preserve"> </w:t>
            </w:r>
            <w:r w:rsidR="00D94FC6">
              <w:rPr>
                <w:sz w:val="24"/>
                <w:szCs w:val="24"/>
              </w:rPr>
              <w:t>of</w:t>
            </w:r>
            <w:r w:rsidR="00D94FC6" w:rsidRPr="00D94FC6">
              <w:rPr>
                <w:sz w:val="24"/>
                <w:szCs w:val="24"/>
                <w:lang w:val="ru-RU"/>
              </w:rPr>
              <w:t xml:space="preserve"> </w:t>
            </w:r>
            <w:r w:rsidR="00D94FC6">
              <w:rPr>
                <w:sz w:val="24"/>
                <w:szCs w:val="24"/>
              </w:rPr>
              <w:t>the</w:t>
            </w:r>
            <w:r w:rsidR="00D94FC6" w:rsidRPr="00D94FC6">
              <w:rPr>
                <w:sz w:val="24"/>
                <w:szCs w:val="24"/>
                <w:lang w:val="ru-RU"/>
              </w:rPr>
              <w:t xml:space="preserve"> </w:t>
            </w:r>
            <w:r w:rsidR="00D94FC6">
              <w:rPr>
                <w:sz w:val="24"/>
                <w:szCs w:val="24"/>
              </w:rPr>
              <w:t>Karaganda</w:t>
            </w:r>
            <w:r w:rsidR="00D94FC6" w:rsidRPr="00D94FC6">
              <w:rPr>
                <w:sz w:val="24"/>
                <w:szCs w:val="24"/>
                <w:lang w:val="ru-RU"/>
              </w:rPr>
              <w:t xml:space="preserve"> </w:t>
            </w:r>
            <w:r w:rsidR="00D94FC6">
              <w:rPr>
                <w:sz w:val="24"/>
                <w:szCs w:val="24"/>
              </w:rPr>
              <w:t>University</w:t>
            </w:r>
            <w:r w:rsidR="00D94FC6" w:rsidRPr="00D94FC6">
              <w:rPr>
                <w:sz w:val="24"/>
                <w:szCs w:val="24"/>
                <w:lang w:val="ru-RU"/>
              </w:rPr>
              <w:t xml:space="preserve">. </w:t>
            </w:r>
            <w:r w:rsidR="00D94FC6">
              <w:rPr>
                <w:sz w:val="24"/>
                <w:szCs w:val="24"/>
              </w:rPr>
              <w:t>Mathematics</w:t>
            </w:r>
            <w:r w:rsidR="00D94FC6" w:rsidRPr="00D94FC6">
              <w:rPr>
                <w:sz w:val="24"/>
                <w:szCs w:val="24"/>
                <w:lang w:val="ru-RU"/>
              </w:rPr>
              <w:t xml:space="preserve"> </w:t>
            </w:r>
            <w:r w:rsidR="00D94FC6">
              <w:rPr>
                <w:sz w:val="24"/>
                <w:szCs w:val="24"/>
              </w:rPr>
              <w:t>Series</w:t>
            </w:r>
            <w:r w:rsidR="00D94FC6">
              <w:rPr>
                <w:sz w:val="24"/>
                <w:szCs w:val="24"/>
                <w:lang w:val="ru-RU"/>
              </w:rPr>
              <w:t xml:space="preserve">» </w:t>
            </w:r>
            <w:r w:rsidRPr="0045530E">
              <w:rPr>
                <w:sz w:val="24"/>
                <w:szCs w:val="24"/>
                <w:lang w:val="ru-RU"/>
              </w:rPr>
              <w:t>(</w:t>
            </w:r>
            <w:r w:rsidR="00D94FC6">
              <w:rPr>
                <w:sz w:val="24"/>
                <w:szCs w:val="24"/>
                <w:lang w:val="ru-RU"/>
              </w:rPr>
              <w:t xml:space="preserve">с </w:t>
            </w:r>
            <w:r w:rsidRPr="0045530E">
              <w:rPr>
                <w:sz w:val="24"/>
                <w:szCs w:val="24"/>
                <w:lang w:val="ru-RU"/>
              </w:rPr>
              <w:t>20</w:t>
            </w:r>
            <w:r w:rsidR="00D94FC6">
              <w:rPr>
                <w:sz w:val="24"/>
                <w:szCs w:val="24"/>
                <w:lang w:val="ru-RU"/>
              </w:rPr>
              <w:t>20</w:t>
            </w:r>
            <w:r w:rsidRPr="0045530E">
              <w:rPr>
                <w:sz w:val="24"/>
                <w:szCs w:val="24"/>
                <w:lang w:val="ru-RU"/>
              </w:rPr>
              <w:t> </w:t>
            </w:r>
            <w:r w:rsidR="00D94FC6">
              <w:rPr>
                <w:sz w:val="24"/>
                <w:szCs w:val="24"/>
                <w:lang w:val="ru-RU"/>
              </w:rPr>
              <w:t>года по настоящее время</w:t>
            </w:r>
            <w:r w:rsidRPr="0045530E">
              <w:rPr>
                <w:sz w:val="24"/>
                <w:szCs w:val="24"/>
                <w:lang w:val="ru-RU"/>
              </w:rPr>
              <w:t>).</w:t>
            </w:r>
          </w:p>
          <w:p w:rsidR="00532418" w:rsidRPr="0045530E" w:rsidRDefault="00532418" w:rsidP="00532418">
            <w:pPr>
              <w:tabs>
                <w:tab w:val="left" w:pos="134"/>
                <w:tab w:val="left" w:pos="222"/>
              </w:tabs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sz w:val="24"/>
                <w:szCs w:val="24"/>
                <w:lang w:val="ru-RU"/>
              </w:rPr>
              <w:t>2. Член экспертной комиссии тестовых заданий в РГКП «Национальный центр тестирования» М</w:t>
            </w:r>
            <w:r w:rsidR="00D94FC6">
              <w:rPr>
                <w:sz w:val="24"/>
                <w:szCs w:val="24"/>
                <w:lang w:val="ru-RU"/>
              </w:rPr>
              <w:t>О</w:t>
            </w:r>
            <w:r w:rsidRPr="0045530E">
              <w:rPr>
                <w:sz w:val="24"/>
                <w:szCs w:val="24"/>
                <w:lang w:val="ru-RU"/>
              </w:rPr>
              <w:t>Н</w:t>
            </w:r>
            <w:r w:rsidR="00D94FC6">
              <w:rPr>
                <w:sz w:val="24"/>
                <w:szCs w:val="24"/>
                <w:lang w:val="ru-RU"/>
              </w:rPr>
              <w:t xml:space="preserve"> РК (2013</w:t>
            </w:r>
            <w:r w:rsidRPr="0045530E">
              <w:rPr>
                <w:sz w:val="24"/>
                <w:szCs w:val="24"/>
                <w:lang w:val="ru-RU"/>
              </w:rPr>
              <w:t xml:space="preserve"> г.).</w:t>
            </w:r>
          </w:p>
          <w:p w:rsidR="00D94FC6" w:rsidRDefault="00532418" w:rsidP="00D94FC6">
            <w:pPr>
              <w:tabs>
                <w:tab w:val="left" w:pos="134"/>
                <w:tab w:val="left" w:pos="222"/>
              </w:tabs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sz w:val="24"/>
                <w:szCs w:val="24"/>
                <w:lang w:val="ru-RU"/>
              </w:rPr>
              <w:t>3</w:t>
            </w:r>
            <w:r w:rsidR="00D94FC6">
              <w:rPr>
                <w:lang w:val="ru-RU"/>
              </w:rPr>
              <w:t xml:space="preserve">. </w:t>
            </w:r>
            <w:r w:rsidR="00D94FC6" w:rsidRPr="00D94FC6">
              <w:rPr>
                <w:sz w:val="24"/>
                <w:szCs w:val="24"/>
                <w:lang w:val="ru-RU"/>
              </w:rPr>
              <w:t>Научн</w:t>
            </w:r>
            <w:r w:rsidR="00D94FC6">
              <w:rPr>
                <w:sz w:val="24"/>
                <w:szCs w:val="24"/>
                <w:lang w:val="ru-RU"/>
              </w:rPr>
              <w:t>ый</w:t>
            </w:r>
            <w:r w:rsidR="00D94FC6" w:rsidRPr="00D94FC6">
              <w:rPr>
                <w:sz w:val="24"/>
                <w:szCs w:val="24"/>
                <w:lang w:val="ru-RU"/>
              </w:rPr>
              <w:t xml:space="preserve"> сотрудник </w:t>
            </w:r>
            <w:proofErr w:type="spellStart"/>
            <w:r w:rsidR="00D94FC6" w:rsidRPr="00D94FC6">
              <w:rPr>
                <w:sz w:val="24"/>
                <w:szCs w:val="24"/>
                <w:lang w:val="ru-RU"/>
              </w:rPr>
              <w:t>внутривузовского</w:t>
            </w:r>
            <w:proofErr w:type="spellEnd"/>
            <w:r w:rsidR="00D94FC6" w:rsidRPr="00D94FC6">
              <w:rPr>
                <w:sz w:val="24"/>
                <w:szCs w:val="24"/>
                <w:lang w:val="ru-RU"/>
              </w:rPr>
              <w:t xml:space="preserve"> проекта научно-исследовательских работ по приоритету «Информационные, телекоммуникационные и космические технологии, научные исследования в области естественных наук» по теме «Фрагменты и их классы моделей» (2019-2020 гг.). </w:t>
            </w:r>
            <w:r w:rsidR="0031693E" w:rsidRPr="00D94FC6">
              <w:rPr>
                <w:sz w:val="24"/>
                <w:szCs w:val="24"/>
                <w:lang w:val="ru-RU"/>
              </w:rPr>
              <w:t xml:space="preserve">Руководитель проекта: д.ф.-м.н., проф. </w:t>
            </w:r>
            <w:proofErr w:type="spellStart"/>
            <w:r w:rsidR="0031693E" w:rsidRPr="00D94FC6">
              <w:rPr>
                <w:sz w:val="24"/>
                <w:szCs w:val="24"/>
                <w:lang w:val="ru-RU"/>
              </w:rPr>
              <w:t>Ешкеев</w:t>
            </w:r>
            <w:proofErr w:type="spellEnd"/>
            <w:r w:rsidR="0031693E" w:rsidRPr="00D94FC6">
              <w:rPr>
                <w:sz w:val="24"/>
                <w:szCs w:val="24"/>
                <w:lang w:val="ru-RU"/>
              </w:rPr>
              <w:t xml:space="preserve"> А.Р.</w:t>
            </w:r>
          </w:p>
          <w:p w:rsidR="00D94FC6" w:rsidRPr="00D94FC6" w:rsidRDefault="00D94FC6" w:rsidP="00D94FC6">
            <w:pPr>
              <w:tabs>
                <w:tab w:val="left" w:pos="134"/>
                <w:tab w:val="left" w:pos="222"/>
              </w:tabs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4. </w:t>
            </w:r>
            <w:r w:rsidR="0031693E">
              <w:rPr>
                <w:sz w:val="24"/>
                <w:szCs w:val="24"/>
                <w:lang w:val="ru-RU"/>
              </w:rPr>
              <w:t>Ведущий</w:t>
            </w:r>
            <w:r w:rsidRPr="00D94FC6">
              <w:rPr>
                <w:sz w:val="24"/>
                <w:szCs w:val="24"/>
                <w:lang w:val="ru-RU"/>
              </w:rPr>
              <w:t xml:space="preserve"> научн</w:t>
            </w:r>
            <w:r w:rsidR="0031693E">
              <w:rPr>
                <w:sz w:val="24"/>
                <w:szCs w:val="24"/>
                <w:lang w:val="ru-RU"/>
              </w:rPr>
              <w:t>ый</w:t>
            </w:r>
            <w:r w:rsidRPr="00D94FC6">
              <w:rPr>
                <w:sz w:val="24"/>
                <w:szCs w:val="24"/>
                <w:lang w:val="ru-RU"/>
              </w:rPr>
              <w:t xml:space="preserve"> сотрудник научного проекта </w:t>
            </w:r>
            <w:proofErr w:type="spellStart"/>
            <w:r w:rsidRPr="00D94FC6">
              <w:rPr>
                <w:sz w:val="24"/>
                <w:szCs w:val="24"/>
                <w:lang w:val="ru-RU"/>
              </w:rPr>
              <w:t>грантового</w:t>
            </w:r>
            <w:proofErr w:type="spellEnd"/>
            <w:r w:rsidRPr="00D94FC6">
              <w:rPr>
                <w:sz w:val="24"/>
                <w:szCs w:val="24"/>
                <w:lang w:val="ru-RU"/>
              </w:rPr>
              <w:t xml:space="preserve"> финансирования по приоритетному направлению "Научные исследования в области естественных наук" по теме «Классы </w:t>
            </w:r>
            <w:proofErr w:type="spellStart"/>
            <w:r w:rsidRPr="00D94FC6">
              <w:rPr>
                <w:sz w:val="24"/>
                <w:szCs w:val="24"/>
                <w:lang w:val="ru-RU"/>
              </w:rPr>
              <w:t>косемантичности</w:t>
            </w:r>
            <w:proofErr w:type="spellEnd"/>
            <w:r w:rsidRPr="00D94FC6">
              <w:rPr>
                <w:sz w:val="24"/>
                <w:szCs w:val="24"/>
                <w:lang w:val="ru-RU"/>
              </w:rPr>
              <w:t xml:space="preserve"> и их классы моделей» (ИРН АР09260237, 2021-2023 </w:t>
            </w:r>
            <w:proofErr w:type="spellStart"/>
            <w:proofErr w:type="gramStart"/>
            <w:r w:rsidRPr="00D94FC6">
              <w:rPr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  <w:r w:rsidRPr="00D94FC6">
              <w:rPr>
                <w:sz w:val="24"/>
                <w:szCs w:val="24"/>
                <w:lang w:val="ru-RU"/>
              </w:rPr>
              <w:t xml:space="preserve">). Руководитель проекта: д.ф.-м.н., проф. </w:t>
            </w:r>
            <w:proofErr w:type="spellStart"/>
            <w:r w:rsidRPr="00D94FC6">
              <w:rPr>
                <w:sz w:val="24"/>
                <w:szCs w:val="24"/>
                <w:lang w:val="ru-RU"/>
              </w:rPr>
              <w:t>Ешкеев</w:t>
            </w:r>
            <w:proofErr w:type="spellEnd"/>
            <w:r w:rsidRPr="00D94FC6">
              <w:rPr>
                <w:sz w:val="24"/>
                <w:szCs w:val="24"/>
                <w:lang w:val="ru-RU"/>
              </w:rPr>
              <w:t xml:space="preserve"> А.Р. </w:t>
            </w:r>
          </w:p>
          <w:p w:rsidR="0031693E" w:rsidRPr="00854F03" w:rsidRDefault="0031693E" w:rsidP="0031693E">
            <w:pPr>
              <w:tabs>
                <w:tab w:val="left" w:pos="134"/>
                <w:tab w:val="left" w:pos="222"/>
              </w:tabs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 Ведущий</w:t>
            </w:r>
            <w:r w:rsidR="00D94FC6" w:rsidRPr="00D94FC6">
              <w:rPr>
                <w:sz w:val="24"/>
                <w:szCs w:val="24"/>
                <w:lang w:val="ru-RU"/>
              </w:rPr>
              <w:t xml:space="preserve"> научн</w:t>
            </w:r>
            <w:r>
              <w:rPr>
                <w:sz w:val="24"/>
                <w:szCs w:val="24"/>
                <w:lang w:val="ru-RU"/>
              </w:rPr>
              <w:t>ый</w:t>
            </w:r>
            <w:r w:rsidR="00D94FC6" w:rsidRPr="00D94FC6">
              <w:rPr>
                <w:sz w:val="24"/>
                <w:szCs w:val="24"/>
                <w:lang w:val="ru-RU"/>
              </w:rPr>
              <w:t xml:space="preserve"> сотрудник научного проекта </w:t>
            </w:r>
            <w:proofErr w:type="spellStart"/>
            <w:r w:rsidR="00D94FC6" w:rsidRPr="00D94FC6">
              <w:rPr>
                <w:sz w:val="24"/>
                <w:szCs w:val="24"/>
                <w:lang w:val="ru-RU"/>
              </w:rPr>
              <w:t>грантового</w:t>
            </w:r>
            <w:proofErr w:type="spellEnd"/>
            <w:r w:rsidR="00D94FC6" w:rsidRPr="00D94FC6">
              <w:rPr>
                <w:sz w:val="24"/>
                <w:szCs w:val="24"/>
                <w:lang w:val="ru-RU"/>
              </w:rPr>
              <w:t xml:space="preserve"> фи</w:t>
            </w:r>
            <w:r>
              <w:rPr>
                <w:sz w:val="24"/>
                <w:szCs w:val="24"/>
                <w:lang w:val="ru-RU"/>
              </w:rPr>
              <w:t xml:space="preserve">нансирования по теме </w:t>
            </w:r>
            <w:r w:rsidR="00D94FC6" w:rsidRPr="00D94FC6">
              <w:rPr>
                <w:sz w:val="24"/>
                <w:szCs w:val="24"/>
                <w:lang w:val="ru-RU"/>
              </w:rPr>
              <w:t xml:space="preserve">«Фрагменты определимых подмножеств семантической модели фиксированной </w:t>
            </w:r>
            <w:proofErr w:type="spellStart"/>
            <w:r w:rsidR="00D94FC6" w:rsidRPr="00D94FC6">
              <w:rPr>
                <w:sz w:val="24"/>
                <w:szCs w:val="24"/>
                <w:lang w:val="ru-RU"/>
              </w:rPr>
              <w:t>йонсоновской</w:t>
            </w:r>
            <w:proofErr w:type="spellEnd"/>
            <w:r w:rsidR="00D94FC6" w:rsidRPr="00D94FC6">
              <w:rPr>
                <w:sz w:val="24"/>
                <w:szCs w:val="24"/>
                <w:lang w:val="ru-RU"/>
              </w:rPr>
              <w:t xml:space="preserve"> теории» (ИРН АР23489523, 2024-2026 </w:t>
            </w:r>
            <w:proofErr w:type="spellStart"/>
            <w:proofErr w:type="gramStart"/>
            <w:r w:rsidR="00D94FC6" w:rsidRPr="00D94FC6">
              <w:rPr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  <w:r w:rsidR="00D94FC6" w:rsidRPr="00D94FC6">
              <w:rPr>
                <w:sz w:val="24"/>
                <w:szCs w:val="24"/>
                <w:lang w:val="ru-RU"/>
              </w:rPr>
              <w:t xml:space="preserve">). Руководитель проекта: д.ф.-м.н., проф. </w:t>
            </w:r>
            <w:proofErr w:type="spellStart"/>
            <w:r w:rsidR="00D94FC6" w:rsidRPr="00D94FC6">
              <w:rPr>
                <w:sz w:val="24"/>
                <w:szCs w:val="24"/>
                <w:lang w:val="ru-RU"/>
              </w:rPr>
              <w:t>Ешкеев</w:t>
            </w:r>
            <w:proofErr w:type="spellEnd"/>
            <w:r w:rsidR="00D94FC6" w:rsidRPr="00854F03">
              <w:rPr>
                <w:sz w:val="24"/>
                <w:szCs w:val="24"/>
                <w:lang w:val="ru-RU"/>
              </w:rPr>
              <w:t xml:space="preserve"> </w:t>
            </w:r>
            <w:r w:rsidR="00D94FC6" w:rsidRPr="00D94FC6">
              <w:rPr>
                <w:sz w:val="24"/>
                <w:szCs w:val="24"/>
                <w:lang w:val="ru-RU"/>
              </w:rPr>
              <w:t>А</w:t>
            </w:r>
            <w:r w:rsidR="00D94FC6" w:rsidRPr="00854F03">
              <w:rPr>
                <w:sz w:val="24"/>
                <w:szCs w:val="24"/>
                <w:lang w:val="ru-RU"/>
              </w:rPr>
              <w:t>.</w:t>
            </w:r>
            <w:r w:rsidR="00D94FC6" w:rsidRPr="00D94FC6">
              <w:rPr>
                <w:sz w:val="24"/>
                <w:szCs w:val="24"/>
                <w:lang w:val="ru-RU"/>
              </w:rPr>
              <w:t>Р</w:t>
            </w:r>
            <w:r w:rsidR="00D94FC6" w:rsidRPr="00854F03">
              <w:rPr>
                <w:sz w:val="24"/>
                <w:szCs w:val="24"/>
                <w:lang w:val="ru-RU"/>
              </w:rPr>
              <w:t>.</w:t>
            </w:r>
          </w:p>
          <w:p w:rsidR="00C0205B" w:rsidRPr="0045530E" w:rsidRDefault="00532418" w:rsidP="002036A0">
            <w:pPr>
              <w:tabs>
                <w:tab w:val="left" w:pos="134"/>
                <w:tab w:val="left" w:pos="222"/>
              </w:tabs>
              <w:spacing w:after="0" w:line="240" w:lineRule="auto"/>
              <w:ind w:left="134"/>
              <w:jc w:val="both"/>
              <w:rPr>
                <w:sz w:val="24"/>
                <w:szCs w:val="24"/>
                <w:lang w:val="kk-KZ"/>
              </w:rPr>
            </w:pPr>
            <w:r w:rsidRPr="0045530E">
              <w:rPr>
                <w:sz w:val="24"/>
                <w:szCs w:val="24"/>
                <w:lang w:val="kk-KZ"/>
              </w:rPr>
              <w:t>6. </w:t>
            </w:r>
            <w:r w:rsidR="0031693E">
              <w:rPr>
                <w:sz w:val="24"/>
                <w:szCs w:val="24"/>
              </w:rPr>
              <w:t>H</w:t>
            </w:r>
            <w:r w:rsidRPr="0045530E">
              <w:rPr>
                <w:sz w:val="24"/>
                <w:szCs w:val="24"/>
                <w:lang w:val="kk-KZ"/>
              </w:rPr>
              <w:t xml:space="preserve">-index: </w:t>
            </w:r>
            <w:r w:rsidR="002036A0">
              <w:rPr>
                <w:sz w:val="24"/>
                <w:szCs w:val="24"/>
                <w:lang w:val="kk-KZ"/>
              </w:rPr>
              <w:t>5</w:t>
            </w:r>
            <w:r w:rsidRPr="0045530E">
              <w:rPr>
                <w:sz w:val="24"/>
                <w:szCs w:val="24"/>
                <w:lang w:val="kk-KZ"/>
              </w:rPr>
              <w:t xml:space="preserve"> (Scopus)</w:t>
            </w:r>
            <w:r w:rsidR="00564766" w:rsidRPr="0045530E">
              <w:rPr>
                <w:sz w:val="24"/>
                <w:szCs w:val="24"/>
                <w:lang w:val="kk-KZ"/>
              </w:rPr>
              <w:t xml:space="preserve">, </w:t>
            </w:r>
            <w:r w:rsidR="002036A0">
              <w:rPr>
                <w:sz w:val="24"/>
                <w:szCs w:val="24"/>
              </w:rPr>
              <w:t>6</w:t>
            </w:r>
            <w:r w:rsidRPr="0045530E">
              <w:rPr>
                <w:sz w:val="24"/>
                <w:szCs w:val="24"/>
                <w:lang w:val="kk-KZ"/>
              </w:rPr>
              <w:t xml:space="preserve"> (</w:t>
            </w:r>
            <w:r w:rsidR="00167B8A">
              <w:rPr>
                <w:sz w:val="24"/>
                <w:szCs w:val="24"/>
              </w:rPr>
              <w:t>Web</w:t>
            </w:r>
            <w:r w:rsidR="00167B8A" w:rsidRPr="0031693E">
              <w:rPr>
                <w:sz w:val="24"/>
                <w:szCs w:val="24"/>
              </w:rPr>
              <w:t xml:space="preserve"> </w:t>
            </w:r>
            <w:r w:rsidR="00167B8A">
              <w:rPr>
                <w:sz w:val="24"/>
                <w:szCs w:val="24"/>
              </w:rPr>
              <w:t>of</w:t>
            </w:r>
            <w:r w:rsidR="00167B8A" w:rsidRPr="0031693E">
              <w:rPr>
                <w:sz w:val="24"/>
                <w:szCs w:val="24"/>
              </w:rPr>
              <w:t xml:space="preserve"> </w:t>
            </w:r>
            <w:r w:rsidR="00167B8A">
              <w:rPr>
                <w:sz w:val="24"/>
                <w:szCs w:val="24"/>
              </w:rPr>
              <w:t>Science</w:t>
            </w:r>
            <w:r w:rsidRPr="0045530E">
              <w:rPr>
                <w:sz w:val="24"/>
                <w:szCs w:val="24"/>
                <w:lang w:val="kk-KZ"/>
              </w:rPr>
              <w:t>).</w:t>
            </w:r>
            <w:r w:rsidR="00C0205B" w:rsidRPr="0045530E">
              <w:rPr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3607E8" w:rsidRPr="0045530E" w:rsidRDefault="001B4840" w:rsidP="00330057">
      <w:pPr>
        <w:spacing w:before="360" w:after="0"/>
        <w:ind w:right="-709" w:firstLine="284"/>
        <w:jc w:val="both"/>
        <w:rPr>
          <w:sz w:val="24"/>
          <w:szCs w:val="24"/>
          <w:lang w:val="kk-KZ"/>
        </w:rPr>
      </w:pPr>
      <w:r w:rsidRPr="0045530E">
        <w:rPr>
          <w:sz w:val="24"/>
          <w:szCs w:val="24"/>
          <w:lang w:val="kk-KZ"/>
        </w:rPr>
        <w:t>Декан факультета</w:t>
      </w:r>
      <w:r w:rsidR="007B209D" w:rsidRPr="0045530E">
        <w:rPr>
          <w:sz w:val="24"/>
          <w:szCs w:val="24"/>
          <w:lang w:val="kk-KZ"/>
        </w:rPr>
        <w:t xml:space="preserve"> математики и информационных технологий</w:t>
      </w:r>
      <w:r w:rsidRPr="0045530E">
        <w:rPr>
          <w:sz w:val="24"/>
          <w:szCs w:val="24"/>
          <w:lang w:val="kk-KZ"/>
        </w:rPr>
        <w:tab/>
      </w:r>
      <w:r w:rsidRPr="0045530E">
        <w:rPr>
          <w:sz w:val="24"/>
          <w:szCs w:val="24"/>
          <w:lang w:val="kk-KZ"/>
        </w:rPr>
        <w:tab/>
      </w:r>
      <w:r w:rsidRPr="0045530E">
        <w:rPr>
          <w:sz w:val="24"/>
          <w:szCs w:val="24"/>
          <w:lang w:val="kk-KZ"/>
        </w:rPr>
        <w:tab/>
      </w:r>
      <w:r w:rsidR="00D76BF1" w:rsidRPr="0045530E">
        <w:rPr>
          <w:sz w:val="24"/>
          <w:szCs w:val="24"/>
          <w:lang w:val="kk-KZ"/>
        </w:rPr>
        <w:t xml:space="preserve">  </w:t>
      </w:r>
      <w:r w:rsidR="007B209D" w:rsidRPr="0045530E">
        <w:rPr>
          <w:sz w:val="24"/>
          <w:szCs w:val="24"/>
          <w:lang w:val="kk-KZ"/>
        </w:rPr>
        <w:t xml:space="preserve"> </w:t>
      </w:r>
      <w:r w:rsidRPr="0045530E">
        <w:rPr>
          <w:sz w:val="24"/>
          <w:szCs w:val="24"/>
          <w:lang w:val="kk-KZ"/>
        </w:rPr>
        <w:t>Т</w:t>
      </w:r>
      <w:r w:rsidR="007B209D" w:rsidRPr="0045530E">
        <w:rPr>
          <w:sz w:val="24"/>
          <w:szCs w:val="24"/>
          <w:lang w:val="kk-KZ"/>
        </w:rPr>
        <w:t>анин А.О.</w:t>
      </w:r>
    </w:p>
    <w:sectPr w:rsidR="003607E8" w:rsidRPr="0045530E" w:rsidSect="0045530E">
      <w:pgSz w:w="11907" w:h="16839" w:code="9"/>
      <w:pgMar w:top="284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357D"/>
    <w:multiLevelType w:val="hybridMultilevel"/>
    <w:tmpl w:val="67106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A600B"/>
    <w:multiLevelType w:val="hybridMultilevel"/>
    <w:tmpl w:val="9828B5A8"/>
    <w:lvl w:ilvl="0" w:tplc="B3B6E4FE">
      <w:start w:val="1"/>
      <w:numFmt w:val="decimal"/>
      <w:lvlText w:val="%1)"/>
      <w:lvlJc w:val="left"/>
      <w:pPr>
        <w:ind w:left="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">
    <w:nsid w:val="0E7424B5"/>
    <w:multiLevelType w:val="hybridMultilevel"/>
    <w:tmpl w:val="68FCE378"/>
    <w:lvl w:ilvl="0" w:tplc="AB88217E">
      <w:start w:val="1"/>
      <w:numFmt w:val="decimal"/>
      <w:lvlText w:val="%1)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3">
    <w:nsid w:val="19BF7105"/>
    <w:multiLevelType w:val="multilevel"/>
    <w:tmpl w:val="43AA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E262096"/>
    <w:multiLevelType w:val="hybridMultilevel"/>
    <w:tmpl w:val="9828B5A8"/>
    <w:lvl w:ilvl="0" w:tplc="B3B6E4FE">
      <w:start w:val="1"/>
      <w:numFmt w:val="decimal"/>
      <w:lvlText w:val="%1)"/>
      <w:lvlJc w:val="left"/>
      <w:pPr>
        <w:ind w:left="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5">
    <w:nsid w:val="56A25E02"/>
    <w:multiLevelType w:val="hybridMultilevel"/>
    <w:tmpl w:val="21A653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E3F01"/>
    <w:multiLevelType w:val="hybridMultilevel"/>
    <w:tmpl w:val="2D04611E"/>
    <w:lvl w:ilvl="0" w:tplc="4B8CA3C4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7">
    <w:nsid w:val="71AB73FE"/>
    <w:multiLevelType w:val="hybridMultilevel"/>
    <w:tmpl w:val="9828B5A8"/>
    <w:lvl w:ilvl="0" w:tplc="B3B6E4FE">
      <w:start w:val="1"/>
      <w:numFmt w:val="decimal"/>
      <w:lvlText w:val="%1)"/>
      <w:lvlJc w:val="left"/>
      <w:pPr>
        <w:ind w:left="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8">
    <w:nsid w:val="77793175"/>
    <w:multiLevelType w:val="hybridMultilevel"/>
    <w:tmpl w:val="B49E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EB2C6A"/>
    <w:multiLevelType w:val="hybridMultilevel"/>
    <w:tmpl w:val="A490C21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7E8"/>
    <w:rsid w:val="0000331D"/>
    <w:rsid w:val="00006207"/>
    <w:rsid w:val="00012F49"/>
    <w:rsid w:val="00016F5A"/>
    <w:rsid w:val="00017562"/>
    <w:rsid w:val="000177D1"/>
    <w:rsid w:val="000268F8"/>
    <w:rsid w:val="00030442"/>
    <w:rsid w:val="00035812"/>
    <w:rsid w:val="00036F47"/>
    <w:rsid w:val="00041A30"/>
    <w:rsid w:val="00042845"/>
    <w:rsid w:val="00043F40"/>
    <w:rsid w:val="000576A5"/>
    <w:rsid w:val="000652F0"/>
    <w:rsid w:val="00074901"/>
    <w:rsid w:val="000A7BB6"/>
    <w:rsid w:val="000B5B17"/>
    <w:rsid w:val="000C44BA"/>
    <w:rsid w:val="000C61B0"/>
    <w:rsid w:val="000D0A13"/>
    <w:rsid w:val="000E0EFA"/>
    <w:rsid w:val="000E7C57"/>
    <w:rsid w:val="000F0F71"/>
    <w:rsid w:val="000F23B1"/>
    <w:rsid w:val="000F26E4"/>
    <w:rsid w:val="001119B8"/>
    <w:rsid w:val="00117BE6"/>
    <w:rsid w:val="00161CBA"/>
    <w:rsid w:val="001641D2"/>
    <w:rsid w:val="00164A48"/>
    <w:rsid w:val="00165A4E"/>
    <w:rsid w:val="00167B8A"/>
    <w:rsid w:val="001762C5"/>
    <w:rsid w:val="00186CA1"/>
    <w:rsid w:val="00191051"/>
    <w:rsid w:val="0019603C"/>
    <w:rsid w:val="001B4840"/>
    <w:rsid w:val="001C0834"/>
    <w:rsid w:val="001C179C"/>
    <w:rsid w:val="001C4616"/>
    <w:rsid w:val="001D1001"/>
    <w:rsid w:val="001D370E"/>
    <w:rsid w:val="001D48AF"/>
    <w:rsid w:val="001D7678"/>
    <w:rsid w:val="001E00B5"/>
    <w:rsid w:val="001E02FA"/>
    <w:rsid w:val="001E6745"/>
    <w:rsid w:val="001E7011"/>
    <w:rsid w:val="00200882"/>
    <w:rsid w:val="002036A0"/>
    <w:rsid w:val="00212EF0"/>
    <w:rsid w:val="00221780"/>
    <w:rsid w:val="00244A53"/>
    <w:rsid w:val="002526A3"/>
    <w:rsid w:val="00257549"/>
    <w:rsid w:val="0026648A"/>
    <w:rsid w:val="00275447"/>
    <w:rsid w:val="00276AC0"/>
    <w:rsid w:val="00296F85"/>
    <w:rsid w:val="002C00D2"/>
    <w:rsid w:val="002C4CA2"/>
    <w:rsid w:val="002D3A35"/>
    <w:rsid w:val="002D4798"/>
    <w:rsid w:val="002E3E20"/>
    <w:rsid w:val="002F1C65"/>
    <w:rsid w:val="00302F73"/>
    <w:rsid w:val="0030358E"/>
    <w:rsid w:val="003038C8"/>
    <w:rsid w:val="00303D91"/>
    <w:rsid w:val="00311CE1"/>
    <w:rsid w:val="0031515A"/>
    <w:rsid w:val="0031693E"/>
    <w:rsid w:val="0032463C"/>
    <w:rsid w:val="00330057"/>
    <w:rsid w:val="00330D61"/>
    <w:rsid w:val="0034432C"/>
    <w:rsid w:val="003607E8"/>
    <w:rsid w:val="00361573"/>
    <w:rsid w:val="0036390A"/>
    <w:rsid w:val="003646E9"/>
    <w:rsid w:val="003B3A94"/>
    <w:rsid w:val="003C4DA9"/>
    <w:rsid w:val="003D12A4"/>
    <w:rsid w:val="003D6ECD"/>
    <w:rsid w:val="003E427C"/>
    <w:rsid w:val="003F70A7"/>
    <w:rsid w:val="004018B7"/>
    <w:rsid w:val="0040506E"/>
    <w:rsid w:val="00427FE8"/>
    <w:rsid w:val="00435330"/>
    <w:rsid w:val="00447D6C"/>
    <w:rsid w:val="00452B12"/>
    <w:rsid w:val="0045530E"/>
    <w:rsid w:val="0045716B"/>
    <w:rsid w:val="00472C67"/>
    <w:rsid w:val="00473787"/>
    <w:rsid w:val="00475ABD"/>
    <w:rsid w:val="004A546D"/>
    <w:rsid w:val="004A5676"/>
    <w:rsid w:val="004A717D"/>
    <w:rsid w:val="004D60BD"/>
    <w:rsid w:val="004E2B6A"/>
    <w:rsid w:val="004E4E3B"/>
    <w:rsid w:val="004F4330"/>
    <w:rsid w:val="004F79C9"/>
    <w:rsid w:val="00521069"/>
    <w:rsid w:val="005254D8"/>
    <w:rsid w:val="00532418"/>
    <w:rsid w:val="005338E1"/>
    <w:rsid w:val="00533D54"/>
    <w:rsid w:val="00545E74"/>
    <w:rsid w:val="0055501E"/>
    <w:rsid w:val="0056361D"/>
    <w:rsid w:val="005637B9"/>
    <w:rsid w:val="00564537"/>
    <w:rsid w:val="00564766"/>
    <w:rsid w:val="00571354"/>
    <w:rsid w:val="00573646"/>
    <w:rsid w:val="005872B2"/>
    <w:rsid w:val="0058764B"/>
    <w:rsid w:val="005A0A8F"/>
    <w:rsid w:val="005A3360"/>
    <w:rsid w:val="005A3A59"/>
    <w:rsid w:val="005A69A7"/>
    <w:rsid w:val="005B2898"/>
    <w:rsid w:val="005B43BC"/>
    <w:rsid w:val="005C30EE"/>
    <w:rsid w:val="005D19BD"/>
    <w:rsid w:val="00606712"/>
    <w:rsid w:val="006113A9"/>
    <w:rsid w:val="00612E41"/>
    <w:rsid w:val="00613B21"/>
    <w:rsid w:val="00615E4E"/>
    <w:rsid w:val="00622787"/>
    <w:rsid w:val="00630686"/>
    <w:rsid w:val="00640B11"/>
    <w:rsid w:val="00641886"/>
    <w:rsid w:val="00642EE5"/>
    <w:rsid w:val="00643843"/>
    <w:rsid w:val="00643D7D"/>
    <w:rsid w:val="00644F3E"/>
    <w:rsid w:val="00650B3C"/>
    <w:rsid w:val="00650BD4"/>
    <w:rsid w:val="00664E84"/>
    <w:rsid w:val="006971E0"/>
    <w:rsid w:val="006A5076"/>
    <w:rsid w:val="006C4131"/>
    <w:rsid w:val="006E374C"/>
    <w:rsid w:val="006F6AF3"/>
    <w:rsid w:val="006F7C5B"/>
    <w:rsid w:val="00702803"/>
    <w:rsid w:val="0071290F"/>
    <w:rsid w:val="00726E75"/>
    <w:rsid w:val="007310F0"/>
    <w:rsid w:val="00731FFD"/>
    <w:rsid w:val="00740736"/>
    <w:rsid w:val="007624C9"/>
    <w:rsid w:val="00767BF1"/>
    <w:rsid w:val="00777714"/>
    <w:rsid w:val="007825D6"/>
    <w:rsid w:val="00782F3A"/>
    <w:rsid w:val="007952C4"/>
    <w:rsid w:val="007A54BF"/>
    <w:rsid w:val="007B209D"/>
    <w:rsid w:val="007B2995"/>
    <w:rsid w:val="007B431E"/>
    <w:rsid w:val="007C492F"/>
    <w:rsid w:val="007D61E2"/>
    <w:rsid w:val="007E70D0"/>
    <w:rsid w:val="007F1631"/>
    <w:rsid w:val="00810ABE"/>
    <w:rsid w:val="00811DC2"/>
    <w:rsid w:val="00833CE2"/>
    <w:rsid w:val="008441FA"/>
    <w:rsid w:val="008540F7"/>
    <w:rsid w:val="00854F03"/>
    <w:rsid w:val="00863B53"/>
    <w:rsid w:val="00865E2A"/>
    <w:rsid w:val="00883B9F"/>
    <w:rsid w:val="00885403"/>
    <w:rsid w:val="00885DD7"/>
    <w:rsid w:val="008B4602"/>
    <w:rsid w:val="008B5A94"/>
    <w:rsid w:val="008C2154"/>
    <w:rsid w:val="008C7A61"/>
    <w:rsid w:val="008D4570"/>
    <w:rsid w:val="008F509E"/>
    <w:rsid w:val="009028CB"/>
    <w:rsid w:val="00905502"/>
    <w:rsid w:val="0090702A"/>
    <w:rsid w:val="00912C25"/>
    <w:rsid w:val="00917759"/>
    <w:rsid w:val="00920A0A"/>
    <w:rsid w:val="00927DAF"/>
    <w:rsid w:val="00932E70"/>
    <w:rsid w:val="00944B1C"/>
    <w:rsid w:val="009464A0"/>
    <w:rsid w:val="00952F2A"/>
    <w:rsid w:val="009619ED"/>
    <w:rsid w:val="009639F5"/>
    <w:rsid w:val="00995204"/>
    <w:rsid w:val="0099646C"/>
    <w:rsid w:val="009B42E6"/>
    <w:rsid w:val="009C50E4"/>
    <w:rsid w:val="00A00103"/>
    <w:rsid w:val="00A02602"/>
    <w:rsid w:val="00A0285D"/>
    <w:rsid w:val="00A075DD"/>
    <w:rsid w:val="00A11094"/>
    <w:rsid w:val="00A207C7"/>
    <w:rsid w:val="00A2435C"/>
    <w:rsid w:val="00A24B6D"/>
    <w:rsid w:val="00A41A50"/>
    <w:rsid w:val="00A51E5F"/>
    <w:rsid w:val="00A54272"/>
    <w:rsid w:val="00A54566"/>
    <w:rsid w:val="00A74FA4"/>
    <w:rsid w:val="00A80EA3"/>
    <w:rsid w:val="00A81FF3"/>
    <w:rsid w:val="00A832D2"/>
    <w:rsid w:val="00A848C2"/>
    <w:rsid w:val="00A872DB"/>
    <w:rsid w:val="00A91DA1"/>
    <w:rsid w:val="00AA1560"/>
    <w:rsid w:val="00AA2C01"/>
    <w:rsid w:val="00AA2D79"/>
    <w:rsid w:val="00AC0EE5"/>
    <w:rsid w:val="00AC56B0"/>
    <w:rsid w:val="00AD08F9"/>
    <w:rsid w:val="00AD2CDC"/>
    <w:rsid w:val="00AE345E"/>
    <w:rsid w:val="00AE7BC2"/>
    <w:rsid w:val="00AF618B"/>
    <w:rsid w:val="00AF702B"/>
    <w:rsid w:val="00B00C67"/>
    <w:rsid w:val="00B024DA"/>
    <w:rsid w:val="00B122F7"/>
    <w:rsid w:val="00B35B50"/>
    <w:rsid w:val="00B7400A"/>
    <w:rsid w:val="00B83182"/>
    <w:rsid w:val="00B942F2"/>
    <w:rsid w:val="00B96395"/>
    <w:rsid w:val="00B968A8"/>
    <w:rsid w:val="00B96E2E"/>
    <w:rsid w:val="00BA208B"/>
    <w:rsid w:val="00BA3B34"/>
    <w:rsid w:val="00BB031D"/>
    <w:rsid w:val="00BB624D"/>
    <w:rsid w:val="00BC320A"/>
    <w:rsid w:val="00BD7277"/>
    <w:rsid w:val="00BE7D1A"/>
    <w:rsid w:val="00BF454B"/>
    <w:rsid w:val="00C0205B"/>
    <w:rsid w:val="00C03871"/>
    <w:rsid w:val="00C06B47"/>
    <w:rsid w:val="00C13BE3"/>
    <w:rsid w:val="00C14456"/>
    <w:rsid w:val="00C414F4"/>
    <w:rsid w:val="00C41D74"/>
    <w:rsid w:val="00C436E6"/>
    <w:rsid w:val="00C50D99"/>
    <w:rsid w:val="00C610F7"/>
    <w:rsid w:val="00C646E8"/>
    <w:rsid w:val="00C70B57"/>
    <w:rsid w:val="00C74EEB"/>
    <w:rsid w:val="00C775CD"/>
    <w:rsid w:val="00C84498"/>
    <w:rsid w:val="00C90F9B"/>
    <w:rsid w:val="00C91021"/>
    <w:rsid w:val="00C93AF5"/>
    <w:rsid w:val="00C953CA"/>
    <w:rsid w:val="00C97C24"/>
    <w:rsid w:val="00CA3FDE"/>
    <w:rsid w:val="00CD333B"/>
    <w:rsid w:val="00CD4BE1"/>
    <w:rsid w:val="00CF2939"/>
    <w:rsid w:val="00D109AD"/>
    <w:rsid w:val="00D15A1C"/>
    <w:rsid w:val="00D322DF"/>
    <w:rsid w:val="00D349DD"/>
    <w:rsid w:val="00D60212"/>
    <w:rsid w:val="00D75347"/>
    <w:rsid w:val="00D758E0"/>
    <w:rsid w:val="00D76BF1"/>
    <w:rsid w:val="00D914C5"/>
    <w:rsid w:val="00D94FC6"/>
    <w:rsid w:val="00D97EE5"/>
    <w:rsid w:val="00DE0FC0"/>
    <w:rsid w:val="00DF560A"/>
    <w:rsid w:val="00DF7FEB"/>
    <w:rsid w:val="00E041DF"/>
    <w:rsid w:val="00E1109D"/>
    <w:rsid w:val="00E143BA"/>
    <w:rsid w:val="00E17289"/>
    <w:rsid w:val="00E34750"/>
    <w:rsid w:val="00E4195F"/>
    <w:rsid w:val="00E42688"/>
    <w:rsid w:val="00E42818"/>
    <w:rsid w:val="00E45264"/>
    <w:rsid w:val="00E90D46"/>
    <w:rsid w:val="00E9623E"/>
    <w:rsid w:val="00ED1D71"/>
    <w:rsid w:val="00ED28C7"/>
    <w:rsid w:val="00EE4FAA"/>
    <w:rsid w:val="00EF4F09"/>
    <w:rsid w:val="00F03003"/>
    <w:rsid w:val="00F0306D"/>
    <w:rsid w:val="00F07E78"/>
    <w:rsid w:val="00F13D04"/>
    <w:rsid w:val="00F164D1"/>
    <w:rsid w:val="00F27ADB"/>
    <w:rsid w:val="00F30C90"/>
    <w:rsid w:val="00F33D24"/>
    <w:rsid w:val="00F402D8"/>
    <w:rsid w:val="00F41CA2"/>
    <w:rsid w:val="00F6169C"/>
    <w:rsid w:val="00F65535"/>
    <w:rsid w:val="00F6622D"/>
    <w:rsid w:val="00F73F3B"/>
    <w:rsid w:val="00F909FD"/>
    <w:rsid w:val="00F91E00"/>
    <w:rsid w:val="00F9253D"/>
    <w:rsid w:val="00F963F3"/>
    <w:rsid w:val="00FA0FDA"/>
    <w:rsid w:val="00FA1828"/>
    <w:rsid w:val="00FA4464"/>
    <w:rsid w:val="00FA468A"/>
    <w:rsid w:val="00FA5275"/>
    <w:rsid w:val="00FA57E3"/>
    <w:rsid w:val="00FA70D1"/>
    <w:rsid w:val="00FC38D1"/>
    <w:rsid w:val="00FE3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pPr>
      <w:spacing w:after="200" w:line="276" w:lineRule="auto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qFormat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sz w:val="20"/>
      <w:szCs w:val="20"/>
    </w:rPr>
  </w:style>
  <w:style w:type="character" w:customStyle="1" w:styleId="a7">
    <w:name w:val="Подзаголовок Знак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sz w:val="20"/>
      <w:szCs w:val="20"/>
    </w:rPr>
  </w:style>
  <w:style w:type="character" w:customStyle="1" w:styleId="a9">
    <w:name w:val="Название Знак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uiPriority w:val="99"/>
    <w:unhideWhenUsed/>
    <w:rsid w:val="009028CB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028C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028CB"/>
    <w:pPr>
      <w:jc w:val="center"/>
    </w:pPr>
    <w:rPr>
      <w:sz w:val="18"/>
      <w:szCs w:val="18"/>
    </w:rPr>
  </w:style>
  <w:style w:type="paragraph" w:customStyle="1" w:styleId="DocDefaults">
    <w:name w:val="DocDefaults"/>
    <w:rsid w:val="009028CB"/>
    <w:pPr>
      <w:spacing w:after="200" w:line="276" w:lineRule="auto"/>
    </w:pPr>
    <w:rPr>
      <w:sz w:val="22"/>
      <w:szCs w:val="22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BB03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B031D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aliases w:val="ненум_список"/>
    <w:basedOn w:val="a"/>
    <w:link w:val="af1"/>
    <w:uiPriority w:val="34"/>
    <w:qFormat/>
    <w:rsid w:val="008B4602"/>
    <w:pPr>
      <w:ind w:left="720"/>
      <w:contextualSpacing/>
    </w:pPr>
  </w:style>
  <w:style w:type="paragraph" w:styleId="af2">
    <w:name w:val="Plain Text"/>
    <w:basedOn w:val="a"/>
    <w:link w:val="af3"/>
    <w:uiPriority w:val="99"/>
    <w:rsid w:val="00932E7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rsid w:val="00932E70"/>
    <w:rPr>
      <w:rFonts w:ascii="Courier New" w:hAnsi="Courier New"/>
    </w:rPr>
  </w:style>
  <w:style w:type="character" w:customStyle="1" w:styleId="af1">
    <w:name w:val="Абзац списка Знак"/>
    <w:aliases w:val="ненум_список Знак"/>
    <w:link w:val="af0"/>
    <w:uiPriority w:val="34"/>
    <w:locked/>
    <w:rsid w:val="00D758E0"/>
    <w:rPr>
      <w:rFonts w:ascii="Times New Roman" w:eastAsia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357868989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30546/2219-1259.14.2.2023.23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134/S199508022215029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copus.com/record/display.uri?eid=2-s2.0-85188656230&amp;origin=results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authid/detail.uri?authorId=58197486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5300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Ульбрихт Ольга Ивановна</cp:lastModifiedBy>
  <cp:revision>181</cp:revision>
  <cp:lastPrinted>2025-12-10T10:14:00Z</cp:lastPrinted>
  <dcterms:created xsi:type="dcterms:W3CDTF">2023-12-08T08:34:00Z</dcterms:created>
  <dcterms:modified xsi:type="dcterms:W3CDTF">2025-12-10T10:14:00Z</dcterms:modified>
</cp:coreProperties>
</file>